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586893" w:rsidP="00EE59C2">
      <w:pPr>
        <w:pStyle w:val="aff7"/>
      </w:pPr>
      <w:r>
        <w:rPr>
          <w:noProof/>
          <w:lang w:eastAsia="ru-RU"/>
        </w:rPr>
        <w:pict>
          <v:rect id="Rectangle 3" o:spid="_x0000_s1026" style="position:absolute;left:0;text-align:left;margin-left:-64.8pt;margin-top:-38.7pt;width:551.25pt;height:665.25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" stroked="f">
            <v:path arrowok="t"/>
            <v:textbox>
              <w:txbxContent>
                <w:p w:rsidR="008350FF" w:rsidRPr="004A5932" w:rsidRDefault="008350FF" w:rsidP="004A5932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99" style="position:absolute;left:0;text-align:left;margin-left:-2.8pt;margin-top:-87.7pt;width:598.55pt;height:867.8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" fillcolor="#0b595d" stroked="f" strokeweight="2pt">
            <v:fill opacity="6682f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172112" w:rsidP="00303E2C">
            <w:pPr>
              <w:tabs>
                <w:tab w:val="left" w:pos="6135"/>
              </w:tabs>
              <w:jc w:val="center"/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F95275">
        <w:trPr>
          <w:trHeight w:val="1907"/>
        </w:trPr>
        <w:tc>
          <w:tcPr>
            <w:tcW w:w="9525" w:type="dxa"/>
            <w:gridSpan w:val="2"/>
          </w:tcPr>
          <w:p w:rsidR="00172112" w:rsidRPr="00E51C45" w:rsidRDefault="00E51C45" w:rsidP="00E51C45">
            <w:pPr>
              <w:tabs>
                <w:tab w:val="left" w:pos="6135"/>
              </w:tabs>
              <w:jc w:val="center"/>
              <w:rPr>
                <w:szCs w:val="24"/>
              </w:rPr>
            </w:pPr>
            <w:r w:rsidRPr="00E51C45">
              <w:rPr>
                <w:b/>
                <w:color w:val="000000"/>
                <w:szCs w:val="24"/>
              </w:rPr>
              <w:t>Гидраденит гнойный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E51C45" w:rsidRDefault="00E51C45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73.2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  <w:r w:rsidRPr="00F95275">
              <w:rPr>
                <w:rStyle w:val="pop-slug-vol"/>
                <w:b/>
                <w:color w:val="767171"/>
                <w:szCs w:val="28"/>
              </w:rPr>
              <w:t xml:space="preserve"> </w:t>
            </w:r>
            <w:r w:rsidRPr="00F95275">
              <w:rPr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221384" w:rsidRPr="00F95275" w:rsidRDefault="00E51C45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>
              <w:rPr>
                <w:color w:val="808080"/>
                <w:szCs w:val="28"/>
              </w:rPr>
              <w:t>Дети</w:t>
            </w:r>
            <w:r>
              <w:rPr>
                <w:color w:val="808080"/>
                <w:szCs w:val="28"/>
                <w:lang w:val="en-US"/>
              </w:rPr>
              <w:t>/</w:t>
            </w:r>
            <w:r>
              <w:rPr>
                <w:color w:val="808080"/>
                <w:szCs w:val="28"/>
              </w:rPr>
              <w:t>взрослые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F95275" w:rsidRDefault="00221384" w:rsidP="00E51C4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 w:rsidRPr="00F95275">
              <w:rPr>
                <w:b/>
              </w:rPr>
              <w:t>20</w:t>
            </w:r>
            <w:r w:rsidR="00E51C45">
              <w:rPr>
                <w:b/>
              </w:rPr>
              <w:t>2</w:t>
            </w:r>
            <w:r w:rsidRPr="00F95275">
              <w:rPr>
                <w:b/>
              </w:rPr>
              <w:t>_</w:t>
            </w:r>
          </w:p>
        </w:tc>
      </w:tr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301C01" w:rsidP="00F95275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</w:t>
            </w:r>
            <w:r w:rsidR="00172112" w:rsidRPr="00F95275">
              <w:rPr>
                <w:color w:val="808080"/>
              </w:rPr>
              <w:t>:</w:t>
            </w:r>
            <w:r w:rsidR="00094ED6" w:rsidRPr="00F9527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72112" w:rsidRPr="00F95275" w:rsidTr="00F95275">
        <w:trPr>
          <w:trHeight w:val="4170"/>
        </w:trPr>
        <w:tc>
          <w:tcPr>
            <w:tcW w:w="9525" w:type="dxa"/>
            <w:gridSpan w:val="2"/>
          </w:tcPr>
          <w:p w:rsidR="00091C4C" w:rsidRPr="00091C4C" w:rsidRDefault="00E51C45" w:rsidP="00F95275">
            <w:pPr>
              <w:pStyle w:val="aff7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023AEF">
              <w:rPr>
                <w:b/>
                <w:bCs/>
              </w:rPr>
              <w:t>Общероссийская общественная организация</w:t>
            </w:r>
            <w:r>
              <w:rPr>
                <w:b/>
                <w:bCs/>
              </w:rPr>
              <w:t xml:space="preserve"> «</w:t>
            </w:r>
            <w:r w:rsidRPr="00247864">
              <w:rPr>
                <w:b/>
              </w:rPr>
              <w:t>Российское общество дерматовенерологов и косметологов</w:t>
            </w:r>
            <w:r>
              <w:rPr>
                <w:b/>
              </w:rPr>
              <w:t>»</w:t>
            </w:r>
          </w:p>
          <w:p w:rsidR="00174593" w:rsidRPr="00F95275" w:rsidRDefault="00174593" w:rsidP="00F95275">
            <w:pPr>
              <w:pStyle w:val="aff7"/>
              <w:rPr>
                <w:b/>
                <w:sz w:val="28"/>
              </w:rPr>
            </w:pPr>
          </w:p>
          <w:p w:rsidR="00CC5156" w:rsidRPr="00F95275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1" w:name="_Toc62484414"/>
      <w:r w:rsidRPr="00172112">
        <w:rPr>
          <w:sz w:val="28"/>
          <w:u w:val="none"/>
        </w:rPr>
        <w:lastRenderedPageBreak/>
        <w:t>Оглавление</w:t>
      </w:r>
      <w:bookmarkEnd w:id="0"/>
      <w:bookmarkEnd w:id="1"/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586893">
        <w:rPr>
          <w:szCs w:val="24"/>
        </w:rPr>
        <w:fldChar w:fldCharType="begin"/>
      </w:r>
      <w:r w:rsidR="00172112" w:rsidRPr="00877EF5">
        <w:rPr>
          <w:szCs w:val="24"/>
        </w:rPr>
        <w:instrText xml:space="preserve"> TOC \o "1-3" \h \z \u </w:instrText>
      </w:r>
      <w:r w:rsidRPr="00586893">
        <w:rPr>
          <w:szCs w:val="24"/>
        </w:rPr>
        <w:fldChar w:fldCharType="separate"/>
      </w:r>
      <w:hyperlink w:anchor="_Toc62484414" w:history="1">
        <w:r w:rsidR="00DD0C08" w:rsidRPr="009002EF">
          <w:rPr>
            <w:rStyle w:val="affc"/>
            <w:noProof/>
          </w:rPr>
          <w:t>Оглавление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15" w:history="1">
        <w:r w:rsidR="00DD0C08" w:rsidRPr="009002EF">
          <w:rPr>
            <w:rStyle w:val="affc"/>
            <w:noProof/>
          </w:rPr>
          <w:t>Список сокращений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16" w:history="1">
        <w:r w:rsidR="00DD0C08" w:rsidRPr="009002EF">
          <w:rPr>
            <w:rStyle w:val="affc"/>
            <w:noProof/>
          </w:rPr>
          <w:t>Термины и определения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17" w:history="1">
        <w:r w:rsidR="00DD0C08" w:rsidRPr="009002EF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18" w:history="1">
        <w:r w:rsidR="00DD0C08" w:rsidRPr="009002EF">
          <w:rPr>
            <w:rStyle w:val="affc"/>
            <w:noProof/>
          </w:rPr>
          <w:t xml:space="preserve">1.1 Определение </w:t>
        </w:r>
        <w:r w:rsidR="00DD0C08" w:rsidRPr="009002E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19" w:history="1">
        <w:r w:rsidR="00DD0C08" w:rsidRPr="009002EF">
          <w:rPr>
            <w:rStyle w:val="affc"/>
            <w:noProof/>
          </w:rPr>
          <w:t xml:space="preserve">1.2 Этиология и патогенез </w:t>
        </w:r>
        <w:r w:rsidR="00DD0C08" w:rsidRPr="009002E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0" w:history="1">
        <w:r w:rsidR="00DD0C08" w:rsidRPr="009002EF">
          <w:rPr>
            <w:rStyle w:val="affc"/>
            <w:noProof/>
          </w:rPr>
          <w:t xml:space="preserve">1.3 Эпидемиология </w:t>
        </w:r>
        <w:r w:rsidR="00DD0C08" w:rsidRPr="009002E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1" w:history="1">
        <w:r w:rsidR="00DD0C08" w:rsidRPr="009002EF">
          <w:rPr>
            <w:rStyle w:val="affc"/>
            <w:noProof/>
          </w:rPr>
          <w:t xml:space="preserve">1.4 </w:t>
        </w:r>
        <w:r w:rsidR="00DD0C08" w:rsidRPr="009002EF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2" w:history="1">
        <w:r w:rsidR="00DD0C08" w:rsidRPr="009002EF">
          <w:rPr>
            <w:rStyle w:val="affc"/>
            <w:noProof/>
          </w:rPr>
          <w:t xml:space="preserve">1.5 Классификация </w:t>
        </w:r>
        <w:r w:rsidR="00DD0C08" w:rsidRPr="009002E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3" w:history="1">
        <w:r w:rsidR="00DD0C08" w:rsidRPr="009002EF">
          <w:rPr>
            <w:rStyle w:val="affc"/>
            <w:noProof/>
          </w:rPr>
          <w:t xml:space="preserve">1.6 Клиническая картина </w:t>
        </w:r>
        <w:r w:rsidR="00DD0C08" w:rsidRPr="009002E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24" w:history="1">
        <w:r w:rsidR="00DD0C08" w:rsidRPr="009002EF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5" w:history="1">
        <w:r w:rsidR="00DD0C08" w:rsidRPr="009002EF">
          <w:rPr>
            <w:rStyle w:val="affc"/>
            <w:noProof/>
          </w:rPr>
          <w:t>2.1 Жалобы и анамнез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6" w:history="1">
        <w:r w:rsidR="00DD0C08" w:rsidRPr="009002EF">
          <w:rPr>
            <w:rStyle w:val="affc"/>
            <w:noProof/>
          </w:rPr>
          <w:t>2.2 Физикальное обследование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7" w:history="1">
        <w:r w:rsidR="00DD0C08" w:rsidRPr="009002EF">
          <w:rPr>
            <w:rStyle w:val="affc"/>
            <w:noProof/>
          </w:rPr>
          <w:t>2.3 Лабораторные диагностические исследования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8" w:history="1">
        <w:r w:rsidR="00DD0C08" w:rsidRPr="009002EF">
          <w:rPr>
            <w:rStyle w:val="affc"/>
            <w:noProof/>
          </w:rPr>
          <w:t>2.4 Инструментальные диагностические исследования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29" w:history="1">
        <w:r w:rsidR="00DD0C08" w:rsidRPr="009002EF">
          <w:rPr>
            <w:rStyle w:val="affc"/>
            <w:noProof/>
          </w:rPr>
          <w:t>2.5 Иные диагностические исследования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30" w:history="1">
        <w:r w:rsidR="00DD0C08" w:rsidRPr="009002EF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31" w:history="1">
        <w:r w:rsidR="00DD0C08" w:rsidRPr="009002EF">
          <w:rPr>
            <w:rStyle w:val="affc"/>
            <w:rFonts w:eastAsia="Times New Roman"/>
            <w:noProof/>
          </w:rPr>
          <w:t>3.1 Консервативное лечение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32" w:history="1">
        <w:r w:rsidR="00DD0C08" w:rsidRPr="009002EF">
          <w:rPr>
            <w:rStyle w:val="affc"/>
            <w:rFonts w:eastAsia="Times New Roman"/>
            <w:noProof/>
          </w:rPr>
          <w:t>3.2 Хирургическое лечение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62484433" w:history="1">
        <w:r w:rsidR="00DD0C08" w:rsidRPr="009002EF">
          <w:rPr>
            <w:rStyle w:val="affc"/>
            <w:noProof/>
          </w:rPr>
          <w:t>3.3 Иное лечение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34" w:history="1">
        <w:r w:rsidR="00DD0C08" w:rsidRPr="009002EF">
          <w:rPr>
            <w:rStyle w:val="affc"/>
            <w:noProof/>
          </w:rPr>
          <w:t>4. 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35" w:history="1">
        <w:r w:rsidR="00DD0C08" w:rsidRPr="009002EF">
          <w:rPr>
            <w:rStyle w:val="affc"/>
            <w:noProof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36" w:history="1">
        <w:r w:rsidR="00DD0C08" w:rsidRPr="009002EF">
          <w:rPr>
            <w:rStyle w:val="affc"/>
            <w:noProof/>
          </w:rPr>
          <w:t>6. Организация оказания медицинской помощи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37" w:history="1">
        <w:r w:rsidR="00DD0C08" w:rsidRPr="009002EF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38" w:history="1">
        <w:r w:rsidR="00DD0C08" w:rsidRPr="009002EF">
          <w:rPr>
            <w:rStyle w:val="affc"/>
            <w:noProof/>
          </w:rPr>
          <w:t>Критерии оценки качества медицинской помощи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39" w:history="1">
        <w:r w:rsidR="00DD0C08" w:rsidRPr="009002EF">
          <w:rPr>
            <w:rStyle w:val="affc"/>
            <w:noProof/>
          </w:rPr>
          <w:t>Список литературы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40" w:history="1">
        <w:r w:rsidR="00DD0C08" w:rsidRPr="009002EF">
          <w:rPr>
            <w:rStyle w:val="affc"/>
            <w:noProof/>
          </w:rPr>
          <w:t>Приложение А1. Состав рабочей группы по разработке и пересмотру клинических рекомендаций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41" w:history="1">
        <w:r w:rsidR="00DD0C08" w:rsidRPr="009002EF">
          <w:rPr>
            <w:rStyle w:val="affc"/>
            <w:noProof/>
          </w:rPr>
          <w:t>Приложение А2. Методология разработки клинических рекомендаций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42" w:history="1">
        <w:r w:rsidR="00DD0C08" w:rsidRPr="009002EF">
          <w:rPr>
            <w:rStyle w:val="affc"/>
            <w:noProof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43" w:history="1">
        <w:r w:rsidR="00DD0C08" w:rsidRPr="009002EF">
          <w:rPr>
            <w:rStyle w:val="affc"/>
            <w:noProof/>
          </w:rPr>
          <w:t>Приложение Б. Алгоритмы действий врача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44" w:history="1">
        <w:r w:rsidR="00DD0C08" w:rsidRPr="009002EF">
          <w:rPr>
            <w:rStyle w:val="affc"/>
            <w:noProof/>
          </w:rPr>
          <w:t>Приложение В. Информация для пациента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45" w:history="1">
        <w:r w:rsidR="00DD0C08" w:rsidRPr="009002EF">
          <w:rPr>
            <w:rStyle w:val="affc"/>
            <w:noProof/>
          </w:rPr>
          <w:t>Приложение Г1. Система стадирования Херли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46" w:history="1">
        <w:r w:rsidR="00DD0C08" w:rsidRPr="009002EF">
          <w:rPr>
            <w:rStyle w:val="affc"/>
            <w:noProof/>
          </w:rPr>
          <w:t>Приложение Г2. Глобальная оценка врачом степени тяжести гнойного гидраденита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DD0C08" w:rsidRDefault="00586893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2484447" w:history="1">
        <w:r w:rsidR="00DD0C08" w:rsidRPr="009002EF">
          <w:rPr>
            <w:rStyle w:val="affc"/>
            <w:noProof/>
          </w:rPr>
          <w:t>Приложение Г3. Индекс тяжести гнойного гидраденита</w:t>
        </w:r>
        <w:r w:rsidR="00DD0C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D0C08">
          <w:rPr>
            <w:noProof/>
            <w:webHidden/>
          </w:rPr>
          <w:instrText xml:space="preserve"> PAGEREF _Toc62484447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E7180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172112" w:rsidRDefault="00586893" w:rsidP="00A86E5F">
      <w:r w:rsidRPr="00877EF5">
        <w:rPr>
          <w:b/>
          <w:bCs/>
          <w:szCs w:val="24"/>
        </w:rPr>
        <w:fldChar w:fldCharType="end"/>
      </w:r>
    </w:p>
    <w:p w:rsidR="00172112" w:rsidRDefault="00172112" w:rsidP="00172112"/>
    <w:p w:rsidR="00172112" w:rsidRDefault="00172112" w:rsidP="00F756F0">
      <w:pPr>
        <w:pStyle w:val="aff9"/>
        <w:rPr>
          <w:sz w:val="28"/>
        </w:rPr>
      </w:pPr>
      <w:r>
        <w:br w:type="page"/>
      </w:r>
    </w:p>
    <w:p w:rsidR="000414F6" w:rsidRDefault="00CB71DA" w:rsidP="00C4630C">
      <w:pPr>
        <w:pStyle w:val="afff1"/>
      </w:pPr>
      <w:bookmarkStart w:id="2" w:name="__RefHeading___doc_abbreviation"/>
      <w:bookmarkStart w:id="3" w:name="_Toc62484415"/>
      <w:r>
        <w:lastRenderedPageBreak/>
        <w:t>Список сокращений</w:t>
      </w:r>
      <w:bookmarkEnd w:id="2"/>
      <w:bookmarkEnd w:id="3"/>
    </w:p>
    <w:p w:rsidR="00275A41" w:rsidRDefault="00E51C45" w:rsidP="0021676E">
      <w:pPr>
        <w:pStyle w:val="afff"/>
        <w:divId w:val="1653948401"/>
      </w:pPr>
      <w:r>
        <w:t>ИЛ</w:t>
      </w:r>
      <w:r w:rsidR="00CB71DA">
        <w:t xml:space="preserve"> - </w:t>
      </w:r>
      <w:r>
        <w:t>интерлейкин</w:t>
      </w:r>
    </w:p>
    <w:p w:rsidR="00B46390" w:rsidRDefault="00E51C45" w:rsidP="0021676E">
      <w:pPr>
        <w:pStyle w:val="afff"/>
        <w:divId w:val="1653948401"/>
      </w:pPr>
      <w:r>
        <w:t>ФНО-α – фактор некроза опухоли-α</w:t>
      </w:r>
    </w:p>
    <w:p w:rsidR="008A24EB" w:rsidRDefault="00E51C45" w:rsidP="0021676E">
      <w:pPr>
        <w:pStyle w:val="afff"/>
        <w:divId w:val="1653948401"/>
      </w:pPr>
      <w:r>
        <w:rPr>
          <w:lang w:val="en-US"/>
        </w:rPr>
        <w:t>Th</w:t>
      </w:r>
      <w:r>
        <w:t>-лимфоциты – Т-лимфоциты хелперы</w:t>
      </w:r>
    </w:p>
    <w:p w:rsidR="002F1F38" w:rsidRPr="002F1F38" w:rsidRDefault="002F1F38" w:rsidP="0021676E">
      <w:pPr>
        <w:pStyle w:val="afff"/>
        <w:divId w:val="1653948401"/>
      </w:pPr>
      <w:r>
        <w:rPr>
          <w:lang w:val="en-US"/>
        </w:rPr>
        <w:t>HS</w:t>
      </w:r>
      <w:r w:rsidRPr="002F1F38">
        <w:t>-</w:t>
      </w:r>
      <w:r>
        <w:rPr>
          <w:lang w:val="en-US"/>
        </w:rPr>
        <w:t>PGA</w:t>
      </w:r>
      <w:r w:rsidRPr="002F1F38">
        <w:t xml:space="preserve"> – </w:t>
      </w:r>
      <w:r>
        <w:rPr>
          <w:lang w:val="en-US"/>
        </w:rPr>
        <w:t>Hidradenitis</w:t>
      </w:r>
      <w:r w:rsidRPr="002F1F38">
        <w:t xml:space="preserve"> </w:t>
      </w:r>
      <w:r>
        <w:rPr>
          <w:lang w:val="en-US"/>
        </w:rPr>
        <w:t>Suppurativa</w:t>
      </w:r>
      <w:r w:rsidRPr="002F1F38">
        <w:t xml:space="preserve"> </w:t>
      </w:r>
      <w:r>
        <w:rPr>
          <w:lang w:val="en-US"/>
        </w:rPr>
        <w:t>Physician</w:t>
      </w:r>
      <w:r w:rsidRPr="002F1F38">
        <w:t>’</w:t>
      </w:r>
      <w:r>
        <w:rPr>
          <w:lang w:val="en-US"/>
        </w:rPr>
        <w:t>s</w:t>
      </w:r>
      <w:r w:rsidRPr="002F1F38">
        <w:t xml:space="preserve"> </w:t>
      </w:r>
      <w:r>
        <w:rPr>
          <w:lang w:val="en-US"/>
        </w:rPr>
        <w:t>Global</w:t>
      </w:r>
      <w:r w:rsidRPr="002F1F38">
        <w:t xml:space="preserve"> </w:t>
      </w:r>
      <w:r>
        <w:rPr>
          <w:lang w:val="en-US"/>
        </w:rPr>
        <w:t>Assessment</w:t>
      </w:r>
      <w:r w:rsidRPr="002F1F38">
        <w:t xml:space="preserve"> </w:t>
      </w:r>
      <w:r>
        <w:t>(Глобальная оценка врачом степени тяжести гнойного гидраденита)</w:t>
      </w:r>
    </w:p>
    <w:p w:rsidR="002F1F38" w:rsidRPr="002F1F38" w:rsidRDefault="002F1F38" w:rsidP="0021676E">
      <w:pPr>
        <w:pStyle w:val="afff"/>
        <w:divId w:val="1653948401"/>
      </w:pPr>
      <w:r>
        <w:rPr>
          <w:lang w:val="en-US"/>
        </w:rPr>
        <w:t>HSSI</w:t>
      </w:r>
      <w:r w:rsidRPr="002F1F38">
        <w:t xml:space="preserve"> – </w:t>
      </w:r>
      <w:r>
        <w:rPr>
          <w:lang w:val="en-US"/>
        </w:rPr>
        <w:t>Hidradenitis</w:t>
      </w:r>
      <w:r w:rsidRPr="002F1F38">
        <w:t xml:space="preserve"> </w:t>
      </w:r>
      <w:r>
        <w:rPr>
          <w:lang w:val="en-US"/>
        </w:rPr>
        <w:t>Suppurativa</w:t>
      </w:r>
      <w:r w:rsidRPr="002F1F38">
        <w:t xml:space="preserve"> </w:t>
      </w:r>
      <w:r>
        <w:rPr>
          <w:lang w:val="en-US"/>
        </w:rPr>
        <w:t>Severity</w:t>
      </w:r>
      <w:r w:rsidRPr="002F1F38">
        <w:t xml:space="preserve"> </w:t>
      </w:r>
      <w:r>
        <w:rPr>
          <w:lang w:val="en-US"/>
        </w:rPr>
        <w:t>Index</w:t>
      </w:r>
      <w:r w:rsidRPr="002F1F38">
        <w:t xml:space="preserve"> </w:t>
      </w:r>
      <w:r>
        <w:t>(Индекс тяжести гнойного гидраденита)</w:t>
      </w:r>
    </w:p>
    <w:p w:rsidR="008A24EB" w:rsidRPr="002F1F38" w:rsidRDefault="008A24EB" w:rsidP="0021676E">
      <w:pPr>
        <w:pStyle w:val="afff"/>
        <w:divId w:val="1653948401"/>
      </w:pPr>
    </w:p>
    <w:p w:rsidR="000414F6" w:rsidRDefault="00CB71DA" w:rsidP="00C50E9F">
      <w:pPr>
        <w:pStyle w:val="CustomContentNormal"/>
        <w:outlineLvl w:val="1"/>
      </w:pPr>
      <w:r w:rsidRPr="002F1F38">
        <w:br w:type="page"/>
      </w:r>
      <w:bookmarkStart w:id="4" w:name="__RefHeading___doc_terms"/>
      <w:bookmarkStart w:id="5" w:name="_Toc62484416"/>
      <w:r>
        <w:lastRenderedPageBreak/>
        <w:t>Термины и определения</w:t>
      </w:r>
      <w:bookmarkEnd w:id="4"/>
      <w:bookmarkEnd w:id="5"/>
    </w:p>
    <w:p w:rsidR="001D40F8" w:rsidRPr="0021676E" w:rsidRDefault="00E51C45" w:rsidP="0021676E">
      <w:r>
        <w:t>Гидраденит гнойный</w:t>
      </w:r>
      <w:r w:rsidR="00EE59C2" w:rsidRPr="0021676E">
        <w:t xml:space="preserve"> – это </w:t>
      </w:r>
      <w:r w:rsidR="00282351">
        <w:rPr>
          <w:rFonts w:eastAsia="TimesNewRomanPSMT" w:cs="TimesNewRomanPSMT"/>
        </w:rPr>
        <w:t xml:space="preserve">хроническое рецидивирующее воспалительное заболевание кожи, которое </w:t>
      </w:r>
      <w:r w:rsidR="004F64E3">
        <w:rPr>
          <w:rFonts w:eastAsia="TimesNewRomanPSMT" w:cs="TimesNewRomanPSMT"/>
        </w:rPr>
        <w:t xml:space="preserve">развивается после полового созревания и </w:t>
      </w:r>
      <w:r w:rsidR="004F64E3" w:rsidRPr="002733C4">
        <w:t xml:space="preserve">характеризуется </w:t>
      </w:r>
      <w:r w:rsidR="004F64E3">
        <w:t>появлением на участках кожи, богатых апокриновыми потовыми железами (</w:t>
      </w:r>
      <w:r w:rsidR="004F64E3" w:rsidRPr="004F64E3">
        <w:t>наиболее часто в подмышечной, паховой и аногенитальной областях</w:t>
      </w:r>
      <w:r w:rsidR="004F64E3">
        <w:t xml:space="preserve">), </w:t>
      </w:r>
      <w:r w:rsidR="004F64E3" w:rsidRPr="002733C4">
        <w:t>рецидивирующи</w:t>
      </w:r>
      <w:r w:rsidR="004F64E3">
        <w:t>х</w:t>
      </w:r>
      <w:r w:rsidR="004F64E3" w:rsidRPr="002733C4">
        <w:t xml:space="preserve"> болезненны</w:t>
      </w:r>
      <w:r w:rsidR="004F64E3">
        <w:t>х</w:t>
      </w:r>
      <w:r w:rsidR="004F64E3" w:rsidRPr="002733C4">
        <w:t xml:space="preserve"> узл</w:t>
      </w:r>
      <w:r w:rsidR="004F64E3">
        <w:t>ов</w:t>
      </w:r>
      <w:r w:rsidR="004F64E3" w:rsidRPr="002733C4">
        <w:t>, абсцесс</w:t>
      </w:r>
      <w:r w:rsidR="004F64E3">
        <w:t>ов,</w:t>
      </w:r>
      <w:r w:rsidR="004F64E3" w:rsidRPr="002733C4">
        <w:t xml:space="preserve"> </w:t>
      </w:r>
      <w:r w:rsidR="004F64E3">
        <w:t>формированием свищевых ходов и рубцов</w:t>
      </w:r>
      <w:r w:rsidR="00282351">
        <w:rPr>
          <w:rFonts w:eastAsia="TimesNewRomanPSMT" w:cs="TimesNewRomanPSMT"/>
        </w:rPr>
        <w:t>.</w:t>
      </w:r>
    </w:p>
    <w:p w:rsidR="00B8195D" w:rsidRDefault="00CB71DA" w:rsidP="00F81854">
      <w:pPr>
        <w:pStyle w:val="afff1"/>
      </w:pPr>
      <w:r>
        <w:br w:type="page"/>
      </w:r>
      <w:bookmarkStart w:id="6" w:name="__RefHeading___doc_1"/>
    </w:p>
    <w:p w:rsidR="000414F6" w:rsidRPr="008350FF" w:rsidRDefault="00CB71DA" w:rsidP="00C4630C">
      <w:pPr>
        <w:pStyle w:val="afff1"/>
      </w:pPr>
      <w:bookmarkStart w:id="7" w:name="_Toc62484417"/>
      <w:r w:rsidRPr="008350FF">
        <w:lastRenderedPageBreak/>
        <w:t>1. Краткая информация</w:t>
      </w:r>
      <w:bookmarkEnd w:id="6"/>
      <w:r w:rsidR="00384B6A" w:rsidRPr="008350FF">
        <w:t xml:space="preserve"> по заболеванию или состоянию (группе заболеваний или состояний)</w:t>
      </w:r>
      <w:bookmarkEnd w:id="7"/>
    </w:p>
    <w:p w:rsidR="00B46390" w:rsidRPr="008350FF" w:rsidRDefault="00B46390" w:rsidP="0021676E">
      <w:pPr>
        <w:pStyle w:val="2"/>
      </w:pPr>
      <w:bookmarkStart w:id="8" w:name="_Toc469402330"/>
      <w:bookmarkStart w:id="9" w:name="_Toc468273527"/>
      <w:bookmarkStart w:id="10" w:name="_Toc468273445"/>
      <w:bookmarkStart w:id="11" w:name="_Toc62484418"/>
      <w:bookmarkStart w:id="12" w:name="__RefHeading___doc_2"/>
      <w:bookmarkEnd w:id="8"/>
      <w:bookmarkEnd w:id="9"/>
      <w:bookmarkEnd w:id="10"/>
      <w:r w:rsidRPr="008350FF">
        <w:t>1.1 Определение</w:t>
      </w:r>
      <w:r w:rsidR="00311757" w:rsidRPr="008350FF">
        <w:t xml:space="preserve"> </w:t>
      </w:r>
      <w:r w:rsidR="00311757" w:rsidRPr="008350FF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4F64E3" w:rsidRPr="008350FF" w:rsidRDefault="00282351" w:rsidP="00177498">
      <w:r w:rsidRPr="008350FF">
        <w:rPr>
          <w:rFonts w:eastAsia="TimesNewRomanPSMT" w:cs="TimesNewRomanPSMT"/>
        </w:rPr>
        <w:t xml:space="preserve">Гнойный гидраденит (син.: суппуративный гидраденит) – </w:t>
      </w:r>
      <w:r w:rsidR="004F64E3" w:rsidRPr="008350FF">
        <w:t xml:space="preserve">это </w:t>
      </w:r>
      <w:r w:rsidR="004F64E3" w:rsidRPr="008350FF">
        <w:rPr>
          <w:rFonts w:eastAsia="TimesNewRomanPSMT" w:cs="TimesNewRomanPSMT"/>
        </w:rPr>
        <w:t xml:space="preserve">хроническое рецидивирующее воспалительное заболевание кожи, которое развивается после полового созревания и </w:t>
      </w:r>
      <w:r w:rsidR="004F64E3" w:rsidRPr="008350FF">
        <w:t>характеризуется появлением на участках кожи, богатых апокриновыми потовыми железами (наиболее часто в подмышечной, паховой и аногенитальной областях), рецидивирующих болезненных узлов, абсцессов, формированием свищевых ходов и рубцов</w:t>
      </w:r>
      <w:r w:rsidR="004F64E3" w:rsidRPr="008350FF">
        <w:rPr>
          <w:rFonts w:eastAsia="TimesNewRomanPSMT" w:cs="TimesNewRomanPSMT"/>
        </w:rPr>
        <w:t>.</w:t>
      </w:r>
    </w:p>
    <w:p w:rsidR="00B46390" w:rsidRPr="008350FF" w:rsidRDefault="00B46390" w:rsidP="00172112">
      <w:pPr>
        <w:pStyle w:val="2"/>
      </w:pPr>
      <w:bookmarkStart w:id="13" w:name="_Toc62484419"/>
      <w:r w:rsidRPr="008350FF">
        <w:t>1.2 Этиология и патогенез</w:t>
      </w:r>
      <w:r w:rsidR="00311757" w:rsidRPr="008350FF">
        <w:t xml:space="preserve"> </w:t>
      </w:r>
      <w:r w:rsidR="00311757" w:rsidRPr="008350FF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282351" w:rsidRPr="008350FF" w:rsidRDefault="00282351" w:rsidP="00282351">
      <w:pPr>
        <w:rPr>
          <w:rFonts w:eastAsia="AdvPS7C81"/>
        </w:rPr>
      </w:pPr>
      <w:r w:rsidRPr="008350FF">
        <w:rPr>
          <w:rFonts w:eastAsia="MinionPro-Regular"/>
          <w:color w:val="000000"/>
        </w:rPr>
        <w:t xml:space="preserve">Развитие гнойного гидраденита связывается с патологическими изменениями </w:t>
      </w:r>
      <w:r w:rsidR="004F64E3" w:rsidRPr="008350FF">
        <w:rPr>
          <w:rFonts w:eastAsia="AdvPS7C81"/>
        </w:rPr>
        <w:t xml:space="preserve">в верхних </w:t>
      </w:r>
      <w:r w:rsidRPr="008350FF">
        <w:rPr>
          <w:rFonts w:eastAsia="AdvPS7C81"/>
        </w:rPr>
        <w:t>отдел</w:t>
      </w:r>
      <w:r w:rsidR="004F64E3" w:rsidRPr="008350FF">
        <w:rPr>
          <w:rFonts w:eastAsia="AdvPS7C81"/>
        </w:rPr>
        <w:t>ах</w:t>
      </w:r>
      <w:r w:rsidRPr="008350FF">
        <w:rPr>
          <w:rFonts w:eastAsia="AdvPS7C81"/>
        </w:rPr>
        <w:t xml:space="preserve"> </w:t>
      </w:r>
      <w:r w:rsidR="00177498" w:rsidRPr="008350FF">
        <w:rPr>
          <w:rFonts w:eastAsia="MinionPro-Regular"/>
          <w:color w:val="000000"/>
        </w:rPr>
        <w:t>волосяного фолликула.</w:t>
      </w:r>
      <w:r w:rsidRPr="008350FF">
        <w:rPr>
          <w:rFonts w:eastAsia="MinionPro-Regular"/>
          <w:color w:val="000000"/>
        </w:rPr>
        <w:t xml:space="preserve"> </w:t>
      </w:r>
      <w:r w:rsidR="00177498" w:rsidRPr="008350FF">
        <w:rPr>
          <w:rFonts w:eastAsia="MinionPro-Regular"/>
          <w:color w:val="000000"/>
        </w:rPr>
        <w:t>Ф</w:t>
      </w:r>
      <w:r w:rsidRPr="008350FF">
        <w:rPr>
          <w:rFonts w:eastAsia="MinionPro-Regular"/>
          <w:color w:val="000000"/>
        </w:rPr>
        <w:t>о</w:t>
      </w:r>
      <w:r w:rsidR="004F64E3" w:rsidRPr="008350FF">
        <w:rPr>
          <w:rFonts w:eastAsia="MinionPro-Regular"/>
          <w:color w:val="000000"/>
        </w:rPr>
        <w:t>лликулярный гиперкератоз в области перешейка и воронки</w:t>
      </w:r>
      <w:r w:rsidRPr="008350FF">
        <w:rPr>
          <w:rFonts w:eastAsia="MinionPro-Regular"/>
          <w:color w:val="000000"/>
        </w:rPr>
        <w:t xml:space="preserve"> </w:t>
      </w:r>
      <w:r w:rsidR="004F64E3" w:rsidRPr="008350FF">
        <w:rPr>
          <w:rFonts w:eastAsia="MinionPro-Regular"/>
          <w:color w:val="000000"/>
        </w:rPr>
        <w:t xml:space="preserve">приводит к окклюзии выводных протоков сальных желез </w:t>
      </w:r>
      <w:r w:rsidRPr="008350FF">
        <w:rPr>
          <w:rFonts w:eastAsia="MinionPro-Regular"/>
          <w:color w:val="000000"/>
        </w:rPr>
        <w:t>[</w:t>
      </w:r>
      <w:r w:rsidR="00FC71AF" w:rsidRPr="008350FF">
        <w:rPr>
          <w:rFonts w:eastAsia="MinionPro-Regular"/>
          <w:color w:val="000000"/>
        </w:rPr>
        <w:t>1</w:t>
      </w:r>
      <w:r w:rsidRPr="008350FF">
        <w:rPr>
          <w:rFonts w:eastAsia="MinionPro-Regular"/>
          <w:color w:val="000000"/>
        </w:rPr>
        <w:t>, 2]. В настоящее время обсуждается, является ли фолликулярный гиперкератоз первичным событием патогенеза гнойного гидраденита или он развивается как результат воспалительной реакции, и с этой точки зрения гнойный гидраденит рассматривается как аутовоспалительное заболевание [</w:t>
      </w:r>
      <w:r w:rsidR="00FC71AF" w:rsidRPr="008350FF">
        <w:rPr>
          <w:rFonts w:eastAsia="AdvPS7C81"/>
        </w:rPr>
        <w:t>3</w:t>
      </w:r>
      <w:r w:rsidRPr="008350FF">
        <w:rPr>
          <w:rFonts w:eastAsia="AdvPS7C81"/>
        </w:rPr>
        <w:t xml:space="preserve">].  </w:t>
      </w:r>
    </w:p>
    <w:p w:rsidR="00282351" w:rsidRPr="008350FF" w:rsidRDefault="00282351" w:rsidP="00282351">
      <w:pPr>
        <w:rPr>
          <w:rFonts w:eastAsia="MinionPro-Regular"/>
          <w:color w:val="000000"/>
        </w:rPr>
      </w:pPr>
      <w:r w:rsidRPr="008350FF">
        <w:rPr>
          <w:rFonts w:eastAsia="AdvPS7C81"/>
        </w:rPr>
        <w:t xml:space="preserve">Следствием фолликулярного гиперкератоза </w:t>
      </w:r>
      <w:r w:rsidR="004F64E3" w:rsidRPr="008350FF">
        <w:rPr>
          <w:rFonts w:eastAsia="AdvPS7C81"/>
        </w:rPr>
        <w:t xml:space="preserve">и окклюзии сальных желез является </w:t>
      </w:r>
      <w:r w:rsidRPr="008350FF">
        <w:rPr>
          <w:rFonts w:eastAsia="MinionPro-Regular"/>
          <w:color w:val="000000"/>
        </w:rPr>
        <w:t>накопление фолликулярного содержимого</w:t>
      </w:r>
      <w:r w:rsidR="004F64E3" w:rsidRPr="008350FF">
        <w:rPr>
          <w:rFonts w:eastAsia="MinionPro-Regular"/>
          <w:color w:val="000000"/>
        </w:rPr>
        <w:t xml:space="preserve"> и расширение</w:t>
      </w:r>
      <w:r w:rsidRPr="008350FF">
        <w:rPr>
          <w:rFonts w:eastAsia="MinionPro-Regular"/>
          <w:color w:val="000000"/>
        </w:rPr>
        <w:t xml:space="preserve"> волосяно</w:t>
      </w:r>
      <w:r w:rsidR="004F64E3" w:rsidRPr="008350FF">
        <w:rPr>
          <w:rFonts w:eastAsia="MinionPro-Regular"/>
          <w:color w:val="000000"/>
        </w:rPr>
        <w:t>го</w:t>
      </w:r>
      <w:r w:rsidRPr="008350FF">
        <w:rPr>
          <w:rFonts w:eastAsia="MinionPro-Regular"/>
          <w:color w:val="000000"/>
        </w:rPr>
        <w:t xml:space="preserve"> фолликул</w:t>
      </w:r>
      <w:r w:rsidR="004F64E3" w:rsidRPr="008350FF">
        <w:rPr>
          <w:rFonts w:eastAsia="MinionPro-Regular"/>
          <w:color w:val="000000"/>
        </w:rPr>
        <w:t>а</w:t>
      </w:r>
      <w:r w:rsidRPr="008350FF">
        <w:rPr>
          <w:rFonts w:eastAsia="MinionPro-Regular"/>
          <w:color w:val="000000"/>
        </w:rPr>
        <w:t xml:space="preserve">. </w:t>
      </w:r>
      <w:r w:rsidR="004F64E3" w:rsidRPr="008350FF">
        <w:rPr>
          <w:rFonts w:eastAsia="MinionPro-Regular"/>
          <w:color w:val="000000"/>
        </w:rPr>
        <w:t>Р</w:t>
      </w:r>
      <w:r w:rsidRPr="008350FF">
        <w:rPr>
          <w:rFonts w:eastAsia="MinionPro-Regular"/>
          <w:color w:val="000000"/>
        </w:rPr>
        <w:t xml:space="preserve">азрыв расширенного волосяного фолликула </w:t>
      </w:r>
      <w:r w:rsidRPr="008350FF">
        <w:t xml:space="preserve">с последующим попаданием в </w:t>
      </w:r>
      <w:r w:rsidR="004F64E3" w:rsidRPr="008350FF">
        <w:t xml:space="preserve">окружающую </w:t>
      </w:r>
      <w:r w:rsidRPr="008350FF">
        <w:t>дерму</w:t>
      </w:r>
      <w:r w:rsidR="004F64E3" w:rsidRPr="008350FF">
        <w:t xml:space="preserve"> и подкожную клетчатку</w:t>
      </w:r>
      <w:r w:rsidRPr="008350FF">
        <w:t xml:space="preserve"> </w:t>
      </w:r>
      <w:r w:rsidRPr="008350FF">
        <w:rPr>
          <w:rFonts w:eastAsia="MinionPro-Regular"/>
          <w:color w:val="000000"/>
        </w:rPr>
        <w:t>фолликулярного содержимого</w:t>
      </w:r>
      <w:r w:rsidRPr="008350FF">
        <w:t xml:space="preserve"> – фрагментов кератина, клеточного детрита, </w:t>
      </w:r>
      <w:r w:rsidR="004F64E3" w:rsidRPr="008350FF">
        <w:t xml:space="preserve">а также </w:t>
      </w:r>
      <w:r w:rsidR="004F64E3" w:rsidRPr="008350FF">
        <w:rPr>
          <w:rFonts w:eastAsia="MinionPro-Regular"/>
          <w:color w:val="000000"/>
        </w:rPr>
        <w:t>вторичная бактериальная инвазия</w:t>
      </w:r>
      <w:r w:rsidRPr="008350FF">
        <w:t xml:space="preserve"> </w:t>
      </w:r>
      <w:r w:rsidR="004F64E3" w:rsidRPr="008350FF">
        <w:t>многократно усиливает</w:t>
      </w:r>
      <w:r w:rsidRPr="008350FF">
        <w:t xml:space="preserve"> воспалительн</w:t>
      </w:r>
      <w:r w:rsidR="004F64E3" w:rsidRPr="008350FF">
        <w:t>ую</w:t>
      </w:r>
      <w:r w:rsidRPr="008350FF">
        <w:t xml:space="preserve"> реакци</w:t>
      </w:r>
      <w:r w:rsidR="004F64E3" w:rsidRPr="008350FF">
        <w:t>ю</w:t>
      </w:r>
      <w:r w:rsidRPr="008350FF">
        <w:rPr>
          <w:rFonts w:eastAsia="MinionPro-Regular"/>
          <w:color w:val="000000"/>
        </w:rPr>
        <w:t xml:space="preserve">. </w:t>
      </w:r>
      <w:r w:rsidR="004F64E3" w:rsidRPr="008350FF">
        <w:t>Дальнейшее развитие и распространение воспаления в коже сопровождается вовлечением апокриновых потовых желез, формированием абсцессов и свищей</w:t>
      </w:r>
      <w:r w:rsidRPr="008350FF">
        <w:t xml:space="preserve"> [</w:t>
      </w:r>
      <w:r w:rsidR="00FC71AF" w:rsidRPr="008350FF">
        <w:t xml:space="preserve">2, </w:t>
      </w:r>
      <w:r w:rsidR="004F64E3" w:rsidRPr="008350FF">
        <w:t>4-</w:t>
      </w:r>
      <w:r w:rsidR="00FC71AF" w:rsidRPr="008350FF">
        <w:t>7</w:t>
      </w:r>
      <w:r w:rsidRPr="008350FF">
        <w:t>].</w:t>
      </w:r>
    </w:p>
    <w:p w:rsidR="00282351" w:rsidRPr="008350FF" w:rsidRDefault="00282351" w:rsidP="00282351">
      <w:pPr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t xml:space="preserve">Микробиота кожи играет </w:t>
      </w:r>
      <w:r w:rsidR="004F64E3" w:rsidRPr="008350FF">
        <w:rPr>
          <w:rFonts w:eastAsia="MinionPro-Regular"/>
          <w:color w:val="000000"/>
        </w:rPr>
        <w:t xml:space="preserve">определенную </w:t>
      </w:r>
      <w:r w:rsidRPr="008350FF">
        <w:rPr>
          <w:rFonts w:eastAsia="MinionPro-Regular"/>
          <w:color w:val="000000"/>
        </w:rPr>
        <w:t xml:space="preserve">роль </w:t>
      </w:r>
      <w:r w:rsidR="004F64E3" w:rsidRPr="008350FF">
        <w:rPr>
          <w:rFonts w:eastAsia="MinionPro-Regular"/>
          <w:color w:val="000000"/>
        </w:rPr>
        <w:t xml:space="preserve">в патогенезе </w:t>
      </w:r>
      <w:r w:rsidRPr="008350FF">
        <w:rPr>
          <w:rFonts w:eastAsia="MinionPro-Regular"/>
          <w:color w:val="000000"/>
        </w:rPr>
        <w:t>гнойного гидраденита</w:t>
      </w:r>
      <w:r w:rsidR="004F64E3" w:rsidRPr="008350FF">
        <w:rPr>
          <w:rFonts w:eastAsia="MinionPro-Regular"/>
          <w:color w:val="000000"/>
        </w:rPr>
        <w:t>,</w:t>
      </w:r>
      <w:r w:rsidRPr="008350FF">
        <w:rPr>
          <w:rFonts w:eastAsia="MinionPro-Regular"/>
          <w:color w:val="000000"/>
        </w:rPr>
        <w:t xml:space="preserve"> </w:t>
      </w:r>
      <w:r w:rsidR="004F64E3" w:rsidRPr="008350FF">
        <w:rPr>
          <w:rFonts w:eastAsia="MinionPro-Regular"/>
          <w:color w:val="000000"/>
        </w:rPr>
        <w:t>но</w:t>
      </w:r>
      <w:r w:rsidRPr="008350FF">
        <w:rPr>
          <w:rFonts w:eastAsia="MinionPro-Regular"/>
          <w:color w:val="000000"/>
        </w:rPr>
        <w:t xml:space="preserve"> </w:t>
      </w:r>
      <w:r w:rsidR="004F64E3" w:rsidRPr="008350FF">
        <w:rPr>
          <w:rFonts w:eastAsia="MinionPro-Regular"/>
          <w:color w:val="000000"/>
        </w:rPr>
        <w:t>в развитии заболевания бактерии не явля</w:t>
      </w:r>
      <w:r w:rsidR="00177498" w:rsidRPr="008350FF">
        <w:rPr>
          <w:rFonts w:eastAsia="MinionPro-Regular"/>
          <w:color w:val="000000"/>
        </w:rPr>
        <w:t>ю</w:t>
      </w:r>
      <w:r w:rsidR="004F64E3" w:rsidRPr="008350FF">
        <w:rPr>
          <w:rFonts w:eastAsia="MinionPro-Regular"/>
          <w:color w:val="000000"/>
        </w:rPr>
        <w:t>тся этиологическим фактором.</w:t>
      </w:r>
      <w:r w:rsidRPr="008350FF">
        <w:rPr>
          <w:rFonts w:eastAsia="MinionPro-Regular"/>
          <w:color w:val="000000"/>
        </w:rPr>
        <w:t xml:space="preserve"> </w:t>
      </w:r>
      <w:r w:rsidR="004F64E3" w:rsidRPr="008350FF">
        <w:rPr>
          <w:rFonts w:eastAsia="MinionPro-Regular"/>
          <w:color w:val="000000"/>
        </w:rPr>
        <w:t>Б</w:t>
      </w:r>
      <w:r w:rsidRPr="008350FF">
        <w:rPr>
          <w:rFonts w:eastAsia="MinionPro-Regular"/>
          <w:color w:val="000000"/>
        </w:rPr>
        <w:t>актериальн</w:t>
      </w:r>
      <w:r w:rsidR="004F64E3" w:rsidRPr="008350FF">
        <w:rPr>
          <w:rFonts w:eastAsia="MinionPro-Regular"/>
          <w:color w:val="000000"/>
        </w:rPr>
        <w:t>ая</w:t>
      </w:r>
      <w:r w:rsidRPr="008350FF">
        <w:rPr>
          <w:rFonts w:eastAsia="MinionPro-Regular"/>
          <w:color w:val="000000"/>
        </w:rPr>
        <w:t xml:space="preserve"> </w:t>
      </w:r>
      <w:r w:rsidR="00F50D15" w:rsidRPr="008350FF">
        <w:rPr>
          <w:rFonts w:eastAsia="MinionPro-Regular"/>
          <w:color w:val="000000"/>
        </w:rPr>
        <w:t>микро</w:t>
      </w:r>
      <w:r w:rsidRPr="008350FF">
        <w:rPr>
          <w:rFonts w:eastAsia="MinionPro-Regular"/>
          <w:color w:val="000000"/>
        </w:rPr>
        <w:t>флор</w:t>
      </w:r>
      <w:r w:rsidR="004F64E3" w:rsidRPr="008350FF">
        <w:rPr>
          <w:rFonts w:eastAsia="MinionPro-Regular"/>
          <w:color w:val="000000"/>
        </w:rPr>
        <w:t>а</w:t>
      </w:r>
      <w:r w:rsidRPr="008350FF">
        <w:rPr>
          <w:rFonts w:eastAsia="MinionPro-Regular"/>
          <w:color w:val="000000"/>
        </w:rPr>
        <w:t>, колонизирующ</w:t>
      </w:r>
      <w:r w:rsidR="004F64E3" w:rsidRPr="008350FF">
        <w:rPr>
          <w:rFonts w:eastAsia="MinionPro-Regular"/>
          <w:color w:val="000000"/>
        </w:rPr>
        <w:t>ая</w:t>
      </w:r>
      <w:r w:rsidRPr="008350FF">
        <w:rPr>
          <w:rFonts w:eastAsia="MinionPro-Regular"/>
          <w:color w:val="000000"/>
        </w:rPr>
        <w:t xml:space="preserve"> поверхность кожи и волосяные фолликулы</w:t>
      </w:r>
      <w:r w:rsidR="004F64E3" w:rsidRPr="008350FF">
        <w:rPr>
          <w:rFonts w:eastAsia="MinionPro-Regular"/>
          <w:color w:val="000000"/>
        </w:rPr>
        <w:t>, является дополнительным фактором, стимулирующим усиление иммуновоспалительной реакции</w:t>
      </w:r>
      <w:r w:rsidRPr="008350FF">
        <w:rPr>
          <w:rFonts w:eastAsia="MinionPro-Regular"/>
          <w:color w:val="000000"/>
        </w:rPr>
        <w:t xml:space="preserve"> [</w:t>
      </w:r>
      <w:r w:rsidR="00FC71AF" w:rsidRPr="008350FF">
        <w:rPr>
          <w:rFonts w:eastAsia="MinionPro-Regular"/>
          <w:color w:val="000000"/>
        </w:rPr>
        <w:t>8</w:t>
      </w:r>
      <w:r w:rsidRPr="008350FF">
        <w:rPr>
          <w:rFonts w:eastAsia="MinionPro-Regular"/>
          <w:color w:val="000000"/>
        </w:rPr>
        <w:t xml:space="preserve">]. Активному размножению микрофлоры способствует более высокая температура и влажность в складках кожи [9]. </w:t>
      </w:r>
    </w:p>
    <w:p w:rsidR="004F64E3" w:rsidRPr="008350FF" w:rsidRDefault="00282351" w:rsidP="004F64E3">
      <w:pPr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lastRenderedPageBreak/>
        <w:t xml:space="preserve">В развитии </w:t>
      </w:r>
      <w:r w:rsidR="004F64E3" w:rsidRPr="008350FF">
        <w:rPr>
          <w:rFonts w:eastAsia="MinionPro-Regular"/>
          <w:color w:val="000000"/>
        </w:rPr>
        <w:t xml:space="preserve">воспалительного процесса при </w:t>
      </w:r>
      <w:r w:rsidRPr="008350FF">
        <w:rPr>
          <w:rFonts w:eastAsia="MinionPro-Regular"/>
          <w:color w:val="000000"/>
        </w:rPr>
        <w:t>гнойно</w:t>
      </w:r>
      <w:r w:rsidR="004F64E3" w:rsidRPr="008350FF">
        <w:rPr>
          <w:rFonts w:eastAsia="MinionPro-Regular"/>
          <w:color w:val="000000"/>
        </w:rPr>
        <w:t>м</w:t>
      </w:r>
      <w:r w:rsidRPr="008350FF">
        <w:rPr>
          <w:rFonts w:eastAsia="MinionPro-Regular"/>
          <w:color w:val="000000"/>
        </w:rPr>
        <w:t xml:space="preserve"> гидраденит</w:t>
      </w:r>
      <w:r w:rsidR="004F64E3" w:rsidRPr="008350FF">
        <w:rPr>
          <w:rFonts w:eastAsia="MinionPro-Regular"/>
          <w:color w:val="000000"/>
        </w:rPr>
        <w:t>е</w:t>
      </w:r>
      <w:r w:rsidRPr="008350FF">
        <w:rPr>
          <w:rFonts w:eastAsia="MinionPro-Regular"/>
          <w:color w:val="000000"/>
        </w:rPr>
        <w:t xml:space="preserve"> </w:t>
      </w:r>
      <w:r w:rsidR="004F64E3" w:rsidRPr="008350FF">
        <w:rPr>
          <w:rFonts w:eastAsia="MinionPro-Regular"/>
          <w:color w:val="000000"/>
        </w:rPr>
        <w:t>необходимо подчеркнуть ряд особенностей [1</w:t>
      </w:r>
      <w:r w:rsidR="00F50D15" w:rsidRPr="008350FF">
        <w:rPr>
          <w:rFonts w:eastAsia="MinionPro-Regular"/>
          <w:color w:val="000000"/>
        </w:rPr>
        <w:t>0-</w:t>
      </w:r>
      <w:r w:rsidR="004F64E3" w:rsidRPr="008350FF">
        <w:rPr>
          <w:rFonts w:eastAsia="MinionPro-Regular"/>
          <w:color w:val="000000"/>
        </w:rPr>
        <w:t>18]</w:t>
      </w:r>
      <w:r w:rsidR="00F50D15" w:rsidRPr="008350FF">
        <w:rPr>
          <w:rFonts w:eastAsia="MinionPro-Regular"/>
          <w:color w:val="000000"/>
        </w:rPr>
        <w:t>:</w:t>
      </w:r>
      <w:r w:rsidR="004F64E3" w:rsidRPr="008350FF">
        <w:rPr>
          <w:rFonts w:eastAsia="MinionPro-Regular"/>
          <w:color w:val="000000"/>
        </w:rPr>
        <w:t xml:space="preserve"> </w:t>
      </w:r>
    </w:p>
    <w:p w:rsidR="004F64E3" w:rsidRPr="008350FF" w:rsidRDefault="004F64E3" w:rsidP="00F50D15">
      <w:pPr>
        <w:pStyle w:val="afd"/>
        <w:numPr>
          <w:ilvl w:val="0"/>
          <w:numId w:val="25"/>
        </w:numPr>
        <w:ind w:left="1134" w:hanging="425"/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t>Гнойный гидраденит не является первичным инфекционным заболеванием, б</w:t>
      </w:r>
      <w:r w:rsidR="004E4FD4" w:rsidRPr="008350FF">
        <w:rPr>
          <w:rFonts w:eastAsia="MinionPro-Regular"/>
          <w:color w:val="000000"/>
        </w:rPr>
        <w:t>ак</w:t>
      </w:r>
      <w:r w:rsidRPr="008350FF">
        <w:rPr>
          <w:rFonts w:eastAsia="MinionPro-Regular"/>
          <w:color w:val="000000"/>
        </w:rPr>
        <w:t>териальная</w:t>
      </w:r>
      <w:r w:rsidR="004E4FD4" w:rsidRPr="008350FF">
        <w:rPr>
          <w:rFonts w:eastAsia="MinionPro-Regular"/>
          <w:color w:val="000000"/>
        </w:rPr>
        <w:t xml:space="preserve"> </w:t>
      </w:r>
      <w:r w:rsidRPr="008350FF">
        <w:rPr>
          <w:rFonts w:eastAsia="MinionPro-Regular"/>
          <w:color w:val="000000"/>
        </w:rPr>
        <w:t>колонизация волосяных фолликулов и окружающих тканей</w:t>
      </w:r>
      <w:r w:rsidR="004E4FD4" w:rsidRPr="008350FF">
        <w:rPr>
          <w:rFonts w:eastAsia="MinionPro-Regular"/>
          <w:color w:val="000000"/>
        </w:rPr>
        <w:t xml:space="preserve"> вторична</w:t>
      </w:r>
      <w:r w:rsidRPr="008350FF">
        <w:rPr>
          <w:rFonts w:eastAsia="MinionPro-Regular"/>
          <w:color w:val="000000"/>
        </w:rPr>
        <w:t>.</w:t>
      </w:r>
      <w:r w:rsidR="004E4FD4" w:rsidRPr="008350FF">
        <w:rPr>
          <w:rFonts w:eastAsia="MinionPro-Regular"/>
          <w:color w:val="000000"/>
        </w:rPr>
        <w:t xml:space="preserve"> </w:t>
      </w:r>
    </w:p>
    <w:p w:rsidR="004F64E3" w:rsidRPr="008350FF" w:rsidRDefault="004F64E3" w:rsidP="00F50D15">
      <w:pPr>
        <w:pStyle w:val="afd"/>
        <w:numPr>
          <w:ilvl w:val="0"/>
          <w:numId w:val="25"/>
        </w:numPr>
        <w:ind w:left="1134" w:hanging="425"/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t>У больных наблюдается</w:t>
      </w:r>
      <w:r w:rsidR="004E4FD4" w:rsidRPr="008350FF">
        <w:rPr>
          <w:rFonts w:eastAsia="MinionPro-Regular"/>
          <w:color w:val="000000"/>
        </w:rPr>
        <w:t xml:space="preserve"> дисбиоз </w:t>
      </w:r>
      <w:r w:rsidRPr="008350FF">
        <w:rPr>
          <w:rFonts w:eastAsia="MinionPro-Regular"/>
          <w:color w:val="000000"/>
        </w:rPr>
        <w:t xml:space="preserve">кожи </w:t>
      </w:r>
      <w:r w:rsidR="004E4FD4" w:rsidRPr="008350FF">
        <w:rPr>
          <w:rFonts w:eastAsia="MinionPro-Regular"/>
          <w:color w:val="000000"/>
        </w:rPr>
        <w:t xml:space="preserve">с уменьшением </w:t>
      </w:r>
      <w:r w:rsidRPr="008350FF">
        <w:rPr>
          <w:rFonts w:eastAsia="MinionPro-Regular"/>
          <w:color w:val="000000"/>
        </w:rPr>
        <w:t>численности и видового разнообразия комменсалов, а также</w:t>
      </w:r>
      <w:r w:rsidR="004E4FD4" w:rsidRPr="008350FF">
        <w:rPr>
          <w:rFonts w:eastAsia="MinionPro-Regular"/>
          <w:color w:val="000000"/>
        </w:rPr>
        <w:t xml:space="preserve"> сдвигом в сторону анаэробной </w:t>
      </w:r>
      <w:r w:rsidR="00B877A2" w:rsidRPr="008350FF">
        <w:rPr>
          <w:rFonts w:eastAsia="MinionPro-Regular"/>
          <w:color w:val="000000"/>
        </w:rPr>
        <w:t>микро</w:t>
      </w:r>
      <w:r w:rsidR="004E4FD4" w:rsidRPr="008350FF">
        <w:rPr>
          <w:rFonts w:eastAsia="MinionPro-Regular"/>
          <w:color w:val="000000"/>
        </w:rPr>
        <w:t>флоры</w:t>
      </w:r>
      <w:r w:rsidRPr="008350FF">
        <w:rPr>
          <w:rFonts w:eastAsia="MinionPro-Regular"/>
          <w:color w:val="000000"/>
        </w:rPr>
        <w:t>.</w:t>
      </w:r>
    </w:p>
    <w:p w:rsidR="004F64E3" w:rsidRPr="008350FF" w:rsidRDefault="004F64E3" w:rsidP="00F50D15">
      <w:pPr>
        <w:pStyle w:val="afd"/>
        <w:numPr>
          <w:ilvl w:val="0"/>
          <w:numId w:val="25"/>
        </w:numPr>
        <w:ind w:left="1134" w:hanging="425"/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t>Отмечается</w:t>
      </w:r>
      <w:r w:rsidR="004E4FD4" w:rsidRPr="008350FF">
        <w:rPr>
          <w:rFonts w:eastAsia="MinionPro-Regular"/>
          <w:color w:val="000000"/>
        </w:rPr>
        <w:t xml:space="preserve"> образование биопленок</w:t>
      </w:r>
      <w:r w:rsidRPr="008350FF">
        <w:rPr>
          <w:rFonts w:eastAsia="MinionPro-Regular"/>
          <w:color w:val="000000"/>
        </w:rPr>
        <w:t xml:space="preserve"> на поверхности кожи.</w:t>
      </w:r>
    </w:p>
    <w:p w:rsidR="004F64E3" w:rsidRPr="008350FF" w:rsidRDefault="004F64E3" w:rsidP="00F50D15">
      <w:pPr>
        <w:pStyle w:val="afd"/>
        <w:numPr>
          <w:ilvl w:val="0"/>
          <w:numId w:val="25"/>
        </w:numPr>
        <w:ind w:left="1134" w:hanging="425"/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t>Результаты и</w:t>
      </w:r>
      <w:r w:rsidR="004E4FD4" w:rsidRPr="008350FF">
        <w:rPr>
          <w:rFonts w:eastAsia="MinionPro-Regular"/>
          <w:color w:val="000000"/>
        </w:rPr>
        <w:t>сследовани</w:t>
      </w:r>
      <w:r w:rsidRPr="008350FF">
        <w:rPr>
          <w:rFonts w:eastAsia="MinionPro-Regular"/>
          <w:color w:val="000000"/>
        </w:rPr>
        <w:t>й</w:t>
      </w:r>
      <w:r w:rsidR="004E4FD4" w:rsidRPr="008350FF">
        <w:rPr>
          <w:rFonts w:eastAsia="MinionPro-Regular"/>
          <w:color w:val="000000"/>
        </w:rPr>
        <w:t xml:space="preserve"> бак</w:t>
      </w:r>
      <w:r w:rsidRPr="008350FF">
        <w:rPr>
          <w:rFonts w:eastAsia="MinionPro-Regular"/>
          <w:color w:val="000000"/>
        </w:rPr>
        <w:t>териального</w:t>
      </w:r>
      <w:r w:rsidR="004E4FD4" w:rsidRPr="008350FF">
        <w:rPr>
          <w:rFonts w:eastAsia="MinionPro-Regular"/>
          <w:color w:val="000000"/>
        </w:rPr>
        <w:t xml:space="preserve"> состава </w:t>
      </w:r>
      <w:r w:rsidRPr="008350FF">
        <w:rPr>
          <w:rFonts w:eastAsia="MinionPro-Regular"/>
          <w:color w:val="000000"/>
        </w:rPr>
        <w:t xml:space="preserve">кожи </w:t>
      </w:r>
      <w:r w:rsidR="004E4FD4" w:rsidRPr="008350FF">
        <w:rPr>
          <w:rFonts w:eastAsia="MinionPro-Regular"/>
          <w:color w:val="000000"/>
        </w:rPr>
        <w:t xml:space="preserve">имеют высокую вариабельность и </w:t>
      </w:r>
      <w:r w:rsidRPr="008350FF">
        <w:rPr>
          <w:rFonts w:eastAsia="MinionPro-Regular"/>
          <w:color w:val="000000"/>
        </w:rPr>
        <w:t>низкую</w:t>
      </w:r>
      <w:r w:rsidR="004E4FD4" w:rsidRPr="008350FF">
        <w:rPr>
          <w:rFonts w:eastAsia="MinionPro-Regular"/>
          <w:color w:val="000000"/>
        </w:rPr>
        <w:t xml:space="preserve"> воспроизводимость</w:t>
      </w:r>
      <w:r w:rsidRPr="008350FF">
        <w:rPr>
          <w:rFonts w:eastAsia="MinionPro-Regular"/>
          <w:color w:val="000000"/>
        </w:rPr>
        <w:t>.</w:t>
      </w:r>
    </w:p>
    <w:p w:rsidR="00282351" w:rsidRPr="008350FF" w:rsidRDefault="00282351" w:rsidP="004F64E3">
      <w:r w:rsidRPr="008350FF">
        <w:rPr>
          <w:rFonts w:eastAsia="MinionPro-Regular"/>
          <w:color w:val="000000"/>
        </w:rPr>
        <w:t xml:space="preserve"> Попадающие после разрыва волосяных фолликулов в дерму </w:t>
      </w:r>
      <w:r w:rsidR="004F64E3" w:rsidRPr="008350FF">
        <w:rPr>
          <w:rFonts w:eastAsia="MinionPro-Regular"/>
          <w:color w:val="000000"/>
        </w:rPr>
        <w:t xml:space="preserve">и подкожную клетчатку </w:t>
      </w:r>
      <w:r w:rsidRPr="008350FF">
        <w:rPr>
          <w:rFonts w:eastAsia="MinionPro-Regular"/>
          <w:color w:val="000000"/>
        </w:rPr>
        <w:t>бактерии</w:t>
      </w:r>
      <w:r w:rsidR="004F64E3" w:rsidRPr="008350FF">
        <w:rPr>
          <w:rFonts w:eastAsia="MinionPro-Regular"/>
          <w:color w:val="000000"/>
        </w:rPr>
        <w:t xml:space="preserve"> и клеточный детрит</w:t>
      </w:r>
      <w:r w:rsidRPr="008350FF">
        <w:rPr>
          <w:rFonts w:eastAsia="MinionPro-Regular"/>
          <w:color w:val="000000"/>
        </w:rPr>
        <w:t xml:space="preserve"> активируют макрофаги, дендритные клетки и фибробласты, стимулируя секрецию провоспалительных цитокинов </w:t>
      </w:r>
      <w:r w:rsidR="00B877A2" w:rsidRPr="008350FF">
        <w:rPr>
          <w:rFonts w:eastAsia="MinionPro-Regular"/>
          <w:color w:val="000000"/>
        </w:rPr>
        <w:t xml:space="preserve">– </w:t>
      </w:r>
      <w:r w:rsidRPr="008350FF">
        <w:rPr>
          <w:rFonts w:eastAsia="MinionPro-Regular"/>
          <w:color w:val="000000"/>
        </w:rPr>
        <w:t xml:space="preserve">ИЛ-1β и </w:t>
      </w:r>
      <w:r w:rsidRPr="008350FF">
        <w:t>фактора некроза опухоли</w:t>
      </w:r>
      <w:r w:rsidR="00F50D15" w:rsidRPr="008350FF">
        <w:t xml:space="preserve"> </w:t>
      </w:r>
      <w:r w:rsidRPr="008350FF">
        <w:t xml:space="preserve">(ФНО)-α, уровень которых значительно повышен </w:t>
      </w:r>
      <w:r w:rsidRPr="008350FF">
        <w:rPr>
          <w:rFonts w:eastAsia="MinionPro-Regular"/>
          <w:color w:val="000000"/>
        </w:rPr>
        <w:t>в коже больных гнойным гидраденитом [</w:t>
      </w:r>
      <w:r w:rsidR="00FC71AF" w:rsidRPr="008350FF">
        <w:rPr>
          <w:rFonts w:eastAsia="MinionPro-Regular"/>
          <w:color w:val="000000"/>
        </w:rPr>
        <w:t>19</w:t>
      </w:r>
      <w:r w:rsidR="00F50D15" w:rsidRPr="008350FF">
        <w:rPr>
          <w:rFonts w:eastAsia="MinionPro-Regular"/>
          <w:color w:val="000000"/>
        </w:rPr>
        <w:t>-</w:t>
      </w:r>
      <w:r w:rsidR="00FC71AF" w:rsidRPr="008350FF">
        <w:rPr>
          <w:rFonts w:eastAsia="MinionPro-Regular"/>
          <w:color w:val="000000"/>
        </w:rPr>
        <w:t>25</w:t>
      </w:r>
      <w:r w:rsidRPr="008350FF">
        <w:t>].</w:t>
      </w:r>
      <w:r w:rsidRPr="008350FF">
        <w:rPr>
          <w:rFonts w:eastAsia="MinionPro-Regular"/>
          <w:color w:val="000000"/>
        </w:rPr>
        <w:t xml:space="preserve"> ИЛ-1β и ФНО-α стимулируют продукцию кератиноцитами </w:t>
      </w:r>
      <w:r w:rsidR="004F64E3" w:rsidRPr="008350FF">
        <w:rPr>
          <w:rFonts w:eastAsia="MinionPro-Regular"/>
          <w:color w:val="000000"/>
        </w:rPr>
        <w:t xml:space="preserve">ряда </w:t>
      </w:r>
      <w:r w:rsidRPr="008350FF">
        <w:rPr>
          <w:rFonts w:eastAsia="MinionPro-Regular"/>
          <w:color w:val="000000"/>
        </w:rPr>
        <w:t>хемокинов, привлекающих в очаги поражения нейтрофильные гранулоциты, Т-лимфоциты и моноциты [</w:t>
      </w:r>
      <w:r w:rsidR="00FC71AF" w:rsidRPr="008350FF">
        <w:rPr>
          <w:rFonts w:eastAsia="ITCSymbolStd-MediumItalic"/>
          <w:color w:val="000000"/>
        </w:rPr>
        <w:t>6</w:t>
      </w:r>
      <w:r w:rsidRPr="008350FF">
        <w:rPr>
          <w:rFonts w:eastAsia="MinionPro-Regular"/>
          <w:color w:val="000000"/>
        </w:rPr>
        <w:t xml:space="preserve">]. </w:t>
      </w:r>
      <w:r w:rsidRPr="008350FF">
        <w:t xml:space="preserve">ФНО-α, кроме того, </w:t>
      </w:r>
      <w:r w:rsidRPr="008350FF">
        <w:rPr>
          <w:rFonts w:eastAsia="MinionPro-Regular"/>
          <w:color w:val="000000"/>
        </w:rPr>
        <w:t>повышает экспрессию молекул адгезии эндотелиальными клетками и</w:t>
      </w:r>
      <w:r w:rsidRPr="008350FF">
        <w:t xml:space="preserve"> увеличивает соотношение </w:t>
      </w:r>
      <w:r w:rsidRPr="008350FF">
        <w:rPr>
          <w:lang w:val="en-US"/>
        </w:rPr>
        <w:t>Th</w:t>
      </w:r>
      <w:r w:rsidRPr="008350FF">
        <w:t xml:space="preserve">17-лимфоцитов и регуляторных Т-лимфоцитов, что </w:t>
      </w:r>
      <w:r w:rsidR="004F64E3" w:rsidRPr="008350FF">
        <w:t>сопровождается повышением</w:t>
      </w:r>
      <w:r w:rsidRPr="008350FF">
        <w:t xml:space="preserve"> продукции цитокинов </w:t>
      </w:r>
      <w:r w:rsidRPr="008350FF">
        <w:rPr>
          <w:lang w:val="en-US"/>
        </w:rPr>
        <w:t>Th</w:t>
      </w:r>
      <w:r w:rsidRPr="008350FF">
        <w:t>17-лимфоцитами [</w:t>
      </w:r>
      <w:r w:rsidR="00FC71AF" w:rsidRPr="008350FF">
        <w:t>24, 25</w:t>
      </w:r>
      <w:r w:rsidRPr="008350FF">
        <w:t xml:space="preserve">]. </w:t>
      </w:r>
    </w:p>
    <w:p w:rsidR="00282351" w:rsidRPr="008350FF" w:rsidRDefault="00795717" w:rsidP="00282351">
      <w:pPr>
        <w:rPr>
          <w:rFonts w:eastAsia="MinionPro-Regular"/>
          <w:color w:val="000000"/>
        </w:rPr>
      </w:pPr>
      <w:r w:rsidRPr="008350FF">
        <w:t>В</w:t>
      </w:r>
      <w:r w:rsidR="00282351" w:rsidRPr="008350FF">
        <w:t xml:space="preserve"> очаг</w:t>
      </w:r>
      <w:r w:rsidR="004F64E3" w:rsidRPr="008350FF">
        <w:t>ах</w:t>
      </w:r>
      <w:r w:rsidR="00282351" w:rsidRPr="008350FF">
        <w:t xml:space="preserve"> поражения увеличено </w:t>
      </w:r>
      <w:r w:rsidR="004F64E3" w:rsidRPr="008350FF">
        <w:t xml:space="preserve">количество </w:t>
      </w:r>
      <w:r w:rsidR="00282351" w:rsidRPr="008350FF">
        <w:rPr>
          <w:lang w:val="en-US"/>
        </w:rPr>
        <w:t>Th</w:t>
      </w:r>
      <w:r w:rsidR="00282351" w:rsidRPr="008350FF">
        <w:t xml:space="preserve">17-лимфоцитов и повышен уровень экспрессии продуцируемого ими ИЛ-17, который коррелирует с тяжестью </w:t>
      </w:r>
      <w:r w:rsidR="004F64E3" w:rsidRPr="008350FF">
        <w:t xml:space="preserve">заболевания </w:t>
      </w:r>
      <w:r w:rsidR="00282351" w:rsidRPr="008350FF">
        <w:t>[</w:t>
      </w:r>
      <w:r w:rsidR="00FC71AF" w:rsidRPr="008350FF">
        <w:t>25</w:t>
      </w:r>
      <w:r w:rsidR="00F50D15" w:rsidRPr="008350FF">
        <w:t>-</w:t>
      </w:r>
      <w:r w:rsidR="00FC71AF" w:rsidRPr="008350FF">
        <w:t>28</w:t>
      </w:r>
      <w:r w:rsidR="00282351" w:rsidRPr="008350FF">
        <w:t xml:space="preserve">]. ИЛ-17 увеличивает продукцию макрофагами ИЛ-1β и ФНО-α и способствует </w:t>
      </w:r>
      <w:r w:rsidR="004F64E3" w:rsidRPr="008350FF">
        <w:t xml:space="preserve">дальнейшему </w:t>
      </w:r>
      <w:r w:rsidR="00282351" w:rsidRPr="008350FF">
        <w:t>развитию воспаления за счет притока нейтрофилов, дендритных клеток и Т-лимфоцитов в очаги поражения [</w:t>
      </w:r>
      <w:r w:rsidR="00FC71AF" w:rsidRPr="008350FF">
        <w:t>1, 22, 29, 30</w:t>
      </w:r>
      <w:r w:rsidR="00282351" w:rsidRPr="008350FF">
        <w:t>].</w:t>
      </w:r>
      <w:r w:rsidR="00282351" w:rsidRPr="008350FF">
        <w:rPr>
          <w:rFonts w:eastAsia="MinionPro-Regular"/>
          <w:color w:val="000000"/>
        </w:rPr>
        <w:t xml:space="preserve"> </w:t>
      </w:r>
    </w:p>
    <w:p w:rsidR="00282351" w:rsidRPr="008350FF" w:rsidRDefault="004F64E3" w:rsidP="00282351">
      <w:pPr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t>Ц</w:t>
      </w:r>
      <w:r w:rsidR="00282351" w:rsidRPr="008350FF">
        <w:rPr>
          <w:rFonts w:eastAsia="MinionPro-Regular"/>
          <w:color w:val="000000"/>
        </w:rPr>
        <w:t>итокин</w:t>
      </w:r>
      <w:r w:rsidRPr="008350FF">
        <w:rPr>
          <w:rFonts w:eastAsia="MinionPro-Regular"/>
          <w:color w:val="000000"/>
        </w:rPr>
        <w:t xml:space="preserve"> </w:t>
      </w:r>
      <w:r w:rsidR="00282351" w:rsidRPr="008350FF">
        <w:t>ИФН-γ</w:t>
      </w:r>
      <w:r w:rsidR="00282351" w:rsidRPr="008350FF">
        <w:rPr>
          <w:rFonts w:eastAsia="MinionPro-Regular"/>
          <w:color w:val="000000"/>
        </w:rPr>
        <w:t xml:space="preserve"> индуцирует секрецию CXCL10 и других хемокинов, привлекающих в очаги поражения T</w:t>
      </w:r>
      <w:r w:rsidR="00282351" w:rsidRPr="008350FF">
        <w:rPr>
          <w:rFonts w:eastAsia="MinionPro-Regular"/>
          <w:color w:val="000000"/>
          <w:lang w:val="en-US"/>
        </w:rPr>
        <w:t>h</w:t>
      </w:r>
      <w:r w:rsidR="00282351" w:rsidRPr="008350FF">
        <w:rPr>
          <w:rFonts w:eastAsia="MinionPro-Regular"/>
          <w:color w:val="000000"/>
        </w:rPr>
        <w:t>1-лимфоциты [</w:t>
      </w:r>
      <w:r w:rsidR="00FC71AF" w:rsidRPr="008350FF">
        <w:rPr>
          <w:rFonts w:eastAsia="MinionPro-Regular"/>
          <w:color w:val="000000"/>
        </w:rPr>
        <w:t>21, 25, 31</w:t>
      </w:r>
      <w:r w:rsidR="00282351" w:rsidRPr="008350FF">
        <w:rPr>
          <w:rFonts w:eastAsia="MinionPro-Regular"/>
          <w:color w:val="000000"/>
        </w:rPr>
        <w:t xml:space="preserve">]. Он </w:t>
      </w:r>
      <w:r w:rsidRPr="008350FF">
        <w:rPr>
          <w:rFonts w:eastAsia="MinionPro-Regular"/>
          <w:color w:val="000000"/>
        </w:rPr>
        <w:t>стимулирует</w:t>
      </w:r>
      <w:r w:rsidR="00282351" w:rsidRPr="008350FF">
        <w:rPr>
          <w:rFonts w:eastAsia="MinionPro-Regular"/>
          <w:color w:val="000000"/>
        </w:rPr>
        <w:t xml:space="preserve"> </w:t>
      </w:r>
      <w:r w:rsidRPr="008350FF">
        <w:rPr>
          <w:rFonts w:eastAsia="MinionPro-Regular"/>
          <w:color w:val="000000"/>
        </w:rPr>
        <w:t xml:space="preserve">миграцию иммунных клеток из системного кровотока в очаг воспаления, дифференцировку макрофагов </w:t>
      </w:r>
      <w:r w:rsidR="00282351" w:rsidRPr="008350FF">
        <w:rPr>
          <w:rFonts w:eastAsia="MinionPro-Regular"/>
          <w:color w:val="000000"/>
        </w:rPr>
        <w:t>в антигенпре</w:t>
      </w:r>
      <w:r w:rsidRPr="008350FF">
        <w:rPr>
          <w:rFonts w:eastAsia="MinionPro-Regular"/>
          <w:color w:val="000000"/>
        </w:rPr>
        <w:t>зентиру</w:t>
      </w:r>
      <w:r w:rsidR="00282351" w:rsidRPr="008350FF">
        <w:rPr>
          <w:rFonts w:eastAsia="MinionPro-Regular"/>
          <w:color w:val="000000"/>
        </w:rPr>
        <w:t>ющие клетки</w:t>
      </w:r>
      <w:r w:rsidRPr="008350FF">
        <w:rPr>
          <w:rFonts w:eastAsia="MinionPro-Regular"/>
          <w:color w:val="000000"/>
        </w:rPr>
        <w:t xml:space="preserve"> и</w:t>
      </w:r>
      <w:r w:rsidR="00282351" w:rsidRPr="008350FF">
        <w:rPr>
          <w:rFonts w:eastAsia="MinionPro-Regular"/>
          <w:color w:val="000000"/>
        </w:rPr>
        <w:t xml:space="preserve"> активаци</w:t>
      </w:r>
      <w:r w:rsidRPr="008350FF">
        <w:rPr>
          <w:rFonts w:eastAsia="MinionPro-Regular"/>
          <w:color w:val="000000"/>
        </w:rPr>
        <w:t>ю</w:t>
      </w:r>
      <w:r w:rsidR="00282351" w:rsidRPr="008350FF">
        <w:rPr>
          <w:rFonts w:eastAsia="MinionPro-Regular"/>
          <w:color w:val="000000"/>
        </w:rPr>
        <w:t xml:space="preserve"> Т-лимфоцитов в очагах поражения [</w:t>
      </w:r>
      <w:r w:rsidR="00FC71AF" w:rsidRPr="008350FF">
        <w:rPr>
          <w:rFonts w:eastAsia="MinionPro-Regular"/>
          <w:color w:val="000000"/>
        </w:rPr>
        <w:t>32</w:t>
      </w:r>
      <w:r w:rsidR="00282351" w:rsidRPr="008350FF">
        <w:rPr>
          <w:rFonts w:eastAsia="MinionPro-Regular"/>
          <w:color w:val="000000"/>
        </w:rPr>
        <w:t>].</w:t>
      </w:r>
    </w:p>
    <w:p w:rsidR="00282351" w:rsidRPr="008350FF" w:rsidRDefault="004F64E3" w:rsidP="00282351">
      <w:pPr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t>Развитие воспаления в дерме и подкожной клетчатке приводит к</w:t>
      </w:r>
      <w:r w:rsidR="00282351" w:rsidRPr="008350FF">
        <w:rPr>
          <w:rFonts w:eastAsia="MinionPro-Regular"/>
          <w:color w:val="000000"/>
        </w:rPr>
        <w:t xml:space="preserve"> </w:t>
      </w:r>
      <w:r w:rsidRPr="008350FF">
        <w:rPr>
          <w:rFonts w:eastAsia="MinionPro-Regular"/>
          <w:color w:val="000000"/>
        </w:rPr>
        <w:t xml:space="preserve">формированию </w:t>
      </w:r>
      <w:r w:rsidR="00282351" w:rsidRPr="008350FF">
        <w:rPr>
          <w:rFonts w:eastAsia="MinionPro-Regular"/>
          <w:color w:val="000000"/>
        </w:rPr>
        <w:t>узлов</w:t>
      </w:r>
      <w:r w:rsidRPr="008350FF">
        <w:rPr>
          <w:rFonts w:eastAsia="MinionPro-Regular"/>
          <w:color w:val="000000"/>
        </w:rPr>
        <w:t xml:space="preserve"> и их </w:t>
      </w:r>
      <w:r w:rsidR="00F50D15" w:rsidRPr="008350FF">
        <w:rPr>
          <w:rFonts w:eastAsia="MinionPro-Regular"/>
          <w:color w:val="000000"/>
        </w:rPr>
        <w:t>абсцедированию</w:t>
      </w:r>
      <w:r w:rsidR="00282351" w:rsidRPr="008350FF">
        <w:rPr>
          <w:rFonts w:eastAsia="MinionPro-Regular"/>
          <w:color w:val="000000"/>
        </w:rPr>
        <w:t xml:space="preserve"> [</w:t>
      </w:r>
      <w:r w:rsidR="00FC71AF" w:rsidRPr="008350FF">
        <w:rPr>
          <w:rFonts w:eastAsia="MinionPro-Regular"/>
          <w:color w:val="000000"/>
        </w:rPr>
        <w:t>20, 22, 33</w:t>
      </w:r>
      <w:r w:rsidR="00282351" w:rsidRPr="008350FF">
        <w:rPr>
          <w:rFonts w:eastAsia="MinionPro-Regular"/>
          <w:color w:val="000000"/>
        </w:rPr>
        <w:t>].</w:t>
      </w:r>
      <w:r w:rsidR="00282351" w:rsidRPr="008350FF">
        <w:t xml:space="preserve"> М</w:t>
      </w:r>
      <w:r w:rsidR="00282351" w:rsidRPr="008350FF">
        <w:rPr>
          <w:rFonts w:eastAsia="MinionPro-Regular"/>
          <w:color w:val="000000"/>
        </w:rPr>
        <w:t xml:space="preserve">атриксные металлопротеиназы </w:t>
      </w:r>
      <w:r w:rsidRPr="008350FF">
        <w:rPr>
          <w:rFonts w:eastAsia="MinionPro-Regular"/>
          <w:color w:val="000000"/>
        </w:rPr>
        <w:t>р</w:t>
      </w:r>
      <w:r w:rsidR="00282351" w:rsidRPr="008350FF">
        <w:t>азруша</w:t>
      </w:r>
      <w:r w:rsidRPr="008350FF">
        <w:t>ют</w:t>
      </w:r>
      <w:r w:rsidR="00282351" w:rsidRPr="008350FF">
        <w:t xml:space="preserve"> внеклеточный матрикс, </w:t>
      </w:r>
      <w:r w:rsidR="00282351" w:rsidRPr="008350FF">
        <w:rPr>
          <w:rFonts w:eastAsia="MinionPro-Regular"/>
          <w:color w:val="000000"/>
        </w:rPr>
        <w:t>способствуют разрыву расширенных волосяных фолликулов и деструкции дермы</w:t>
      </w:r>
      <w:r w:rsidRPr="008350FF">
        <w:rPr>
          <w:rFonts w:eastAsia="MinionPro-Regular"/>
          <w:color w:val="000000"/>
        </w:rPr>
        <w:t xml:space="preserve">. </w:t>
      </w:r>
      <w:r w:rsidR="00282351" w:rsidRPr="008350FF">
        <w:rPr>
          <w:rFonts w:eastAsia="MinionPro-Regular"/>
          <w:color w:val="000000"/>
        </w:rPr>
        <w:t xml:space="preserve"> </w:t>
      </w:r>
      <w:r w:rsidRPr="008350FF">
        <w:rPr>
          <w:rFonts w:eastAsia="MinionPro-Regular"/>
          <w:color w:val="000000"/>
        </w:rPr>
        <w:t xml:space="preserve">При гнойном гидрадените наблюдаются </w:t>
      </w:r>
      <w:r w:rsidR="00282351" w:rsidRPr="008350FF">
        <w:rPr>
          <w:rFonts w:eastAsia="MinionPro-Regular"/>
          <w:color w:val="000000"/>
        </w:rPr>
        <w:t>необратим</w:t>
      </w:r>
      <w:r w:rsidRPr="008350FF">
        <w:rPr>
          <w:rFonts w:eastAsia="MinionPro-Regular"/>
          <w:color w:val="000000"/>
        </w:rPr>
        <w:t>ые</w:t>
      </w:r>
      <w:r w:rsidR="00282351" w:rsidRPr="008350FF">
        <w:rPr>
          <w:rFonts w:eastAsia="MinionPro-Regular"/>
          <w:color w:val="000000"/>
        </w:rPr>
        <w:t xml:space="preserve"> разрушени</w:t>
      </w:r>
      <w:r w:rsidRPr="008350FF">
        <w:rPr>
          <w:rFonts w:eastAsia="MinionPro-Regular"/>
          <w:color w:val="000000"/>
        </w:rPr>
        <w:t>я</w:t>
      </w:r>
      <w:r w:rsidR="00282351" w:rsidRPr="008350FF">
        <w:rPr>
          <w:rFonts w:eastAsia="MinionPro-Regular"/>
          <w:color w:val="000000"/>
        </w:rPr>
        <w:t xml:space="preserve"> </w:t>
      </w:r>
      <w:r w:rsidR="00282351" w:rsidRPr="008350FF">
        <w:rPr>
          <w:rFonts w:eastAsia="MinionPro-Regular"/>
          <w:color w:val="000000"/>
        </w:rPr>
        <w:lastRenderedPageBreak/>
        <w:t>ткан</w:t>
      </w:r>
      <w:r w:rsidRPr="008350FF">
        <w:rPr>
          <w:rFonts w:eastAsia="MinionPro-Regular"/>
          <w:color w:val="000000"/>
        </w:rPr>
        <w:t>ей, сопровождающиеся</w:t>
      </w:r>
      <w:r w:rsidR="00282351" w:rsidRPr="008350FF">
        <w:rPr>
          <w:rFonts w:eastAsia="MinionPro-Regular"/>
          <w:color w:val="000000"/>
        </w:rPr>
        <w:t xml:space="preserve"> образованием в н</w:t>
      </w:r>
      <w:r w:rsidR="00F50D15" w:rsidRPr="008350FF">
        <w:rPr>
          <w:rFonts w:eastAsia="MinionPro-Regular"/>
          <w:color w:val="000000"/>
        </w:rPr>
        <w:t>их</w:t>
      </w:r>
      <w:r w:rsidR="00282351" w:rsidRPr="008350FF">
        <w:rPr>
          <w:rFonts w:eastAsia="MinionPro-Regular"/>
          <w:color w:val="000000"/>
        </w:rPr>
        <w:t xml:space="preserve"> свище</w:t>
      </w:r>
      <w:r w:rsidRPr="008350FF">
        <w:rPr>
          <w:rFonts w:eastAsia="MinionPro-Regular"/>
          <w:color w:val="000000"/>
        </w:rPr>
        <w:t>вых ходов</w:t>
      </w:r>
      <w:r w:rsidR="00282351" w:rsidRPr="008350FF">
        <w:rPr>
          <w:rFonts w:eastAsia="MinionPro-Regular"/>
          <w:color w:val="000000"/>
        </w:rPr>
        <w:t xml:space="preserve"> и </w:t>
      </w:r>
      <w:r w:rsidRPr="008350FF">
        <w:rPr>
          <w:rFonts w:eastAsia="MinionPro-Regular"/>
          <w:color w:val="000000"/>
        </w:rPr>
        <w:t xml:space="preserve">грубых </w:t>
      </w:r>
      <w:r w:rsidR="00282351" w:rsidRPr="008350FF">
        <w:rPr>
          <w:rFonts w:eastAsia="MinionPro-Regular"/>
          <w:color w:val="000000"/>
        </w:rPr>
        <w:t>рубцов кожи [</w:t>
      </w:r>
      <w:r w:rsidR="00FC71AF" w:rsidRPr="008350FF">
        <w:rPr>
          <w:rFonts w:eastAsia="ITCSymbolStd-Medium"/>
          <w:color w:val="000000"/>
        </w:rPr>
        <w:t>20</w:t>
      </w:r>
      <w:r w:rsidR="00282351" w:rsidRPr="008350FF">
        <w:rPr>
          <w:rFonts w:eastAsia="MinionPro-Regular"/>
          <w:color w:val="000000"/>
        </w:rPr>
        <w:t xml:space="preserve">]. </w:t>
      </w:r>
    </w:p>
    <w:p w:rsidR="00282351" w:rsidRPr="008350FF" w:rsidRDefault="004F64E3" w:rsidP="00282351">
      <w:pPr>
        <w:rPr>
          <w:rFonts w:eastAsia="ITCSymbolStd-MediumItalic"/>
          <w:color w:val="000000"/>
        </w:rPr>
      </w:pPr>
      <w:r w:rsidRPr="008350FF">
        <w:rPr>
          <w:rFonts w:eastAsia="MinionPro-Regular"/>
          <w:color w:val="000000"/>
        </w:rPr>
        <w:t>Свищевые ходы</w:t>
      </w:r>
      <w:r w:rsidR="00282351" w:rsidRPr="008350FF">
        <w:rPr>
          <w:rFonts w:eastAsia="MinionPro-Regular"/>
          <w:color w:val="000000"/>
        </w:rPr>
        <w:t xml:space="preserve"> при гнойном гидрадените представляют собой уникальные структуры, состоящие из многослойного плоского эпителия, идентичные вышележащему эпидермису и продуцирующ</w:t>
      </w:r>
      <w:r w:rsidRPr="008350FF">
        <w:rPr>
          <w:rFonts w:eastAsia="MinionPro-Regular"/>
          <w:color w:val="000000"/>
        </w:rPr>
        <w:t>ие</w:t>
      </w:r>
      <w:r w:rsidR="00282351" w:rsidRPr="008350FF">
        <w:rPr>
          <w:rFonts w:eastAsia="MinionPro-Regular"/>
          <w:color w:val="000000"/>
        </w:rPr>
        <w:t xml:space="preserve"> активные медиаторы воспаления [</w:t>
      </w:r>
      <w:r w:rsidR="00B67FCE" w:rsidRPr="008350FF">
        <w:rPr>
          <w:rFonts w:eastAsia="MinionPro-Regular"/>
          <w:color w:val="000000"/>
        </w:rPr>
        <w:t>3, 34, 35</w:t>
      </w:r>
      <w:r w:rsidR="00282351" w:rsidRPr="008350FF">
        <w:rPr>
          <w:rFonts w:eastAsia="MinionPro-Regular"/>
          <w:color w:val="000000"/>
        </w:rPr>
        <w:t xml:space="preserve">]. Предполагается, что они образуются вследствие </w:t>
      </w:r>
      <w:r w:rsidRPr="008350FF">
        <w:rPr>
          <w:rFonts w:eastAsia="MinionPro-Regular"/>
          <w:color w:val="000000"/>
        </w:rPr>
        <w:t xml:space="preserve">разрушения волосяного фолликула и высвобождения стволовых клеток, </w:t>
      </w:r>
      <w:r w:rsidR="00282351" w:rsidRPr="008350FF">
        <w:rPr>
          <w:rFonts w:eastAsia="MinionPro-Regular"/>
          <w:color w:val="000000"/>
        </w:rPr>
        <w:t>аберрантн</w:t>
      </w:r>
      <w:r w:rsidRPr="008350FF">
        <w:rPr>
          <w:rFonts w:eastAsia="MinionPro-Regular"/>
          <w:color w:val="000000"/>
        </w:rPr>
        <w:t>ая</w:t>
      </w:r>
      <w:r w:rsidR="00282351" w:rsidRPr="008350FF">
        <w:rPr>
          <w:rFonts w:eastAsia="MinionPro-Regular"/>
          <w:color w:val="000000"/>
        </w:rPr>
        <w:t xml:space="preserve"> пролифераци</w:t>
      </w:r>
      <w:r w:rsidRPr="008350FF">
        <w:rPr>
          <w:rFonts w:eastAsia="MinionPro-Regular"/>
          <w:color w:val="000000"/>
        </w:rPr>
        <w:t>я и дифференцировка</w:t>
      </w:r>
      <w:r w:rsidR="00282351" w:rsidRPr="008350FF">
        <w:rPr>
          <w:rFonts w:eastAsia="MinionPro-Regular"/>
          <w:color w:val="000000"/>
        </w:rPr>
        <w:t xml:space="preserve"> </w:t>
      </w:r>
      <w:r w:rsidRPr="008350FF">
        <w:rPr>
          <w:rFonts w:eastAsia="MinionPro-Regular"/>
          <w:color w:val="000000"/>
        </w:rPr>
        <w:t>которых приводит к формированию эпителиальных тяжей</w:t>
      </w:r>
      <w:r w:rsidR="00282351" w:rsidRPr="008350FF">
        <w:rPr>
          <w:rFonts w:eastAsia="MinionPro-Regular"/>
          <w:color w:val="000000"/>
        </w:rPr>
        <w:t xml:space="preserve"> [</w:t>
      </w:r>
      <w:r w:rsidR="00B67FCE" w:rsidRPr="008350FF">
        <w:rPr>
          <w:rFonts w:eastAsia="MinionPro-Regular"/>
          <w:color w:val="000000"/>
        </w:rPr>
        <w:t>36</w:t>
      </w:r>
      <w:r w:rsidR="00282351" w:rsidRPr="008350FF">
        <w:rPr>
          <w:rFonts w:eastAsia="MinionPro-Regular"/>
          <w:color w:val="000000"/>
        </w:rPr>
        <w:t xml:space="preserve">]. </w:t>
      </w:r>
    </w:p>
    <w:p w:rsidR="00282351" w:rsidRPr="008350FF" w:rsidRDefault="004F64E3" w:rsidP="00282351">
      <w:pPr>
        <w:rPr>
          <w:rFonts w:eastAsia="MinionPro-Regular"/>
          <w:color w:val="000000"/>
        </w:rPr>
      </w:pPr>
      <w:r w:rsidRPr="008350FF">
        <w:rPr>
          <w:rFonts w:eastAsia="MinionPro-Regular"/>
          <w:color w:val="000000"/>
        </w:rPr>
        <w:t xml:space="preserve">Участие половых гормонов в развитии гнойного гидраденита </w:t>
      </w:r>
      <w:r w:rsidR="00282351" w:rsidRPr="008350FF">
        <w:rPr>
          <w:rFonts w:eastAsia="MinionPro-Regular"/>
          <w:color w:val="000000"/>
        </w:rPr>
        <w:t xml:space="preserve">подтверждается ухудшением </w:t>
      </w:r>
      <w:r w:rsidRPr="008350FF">
        <w:rPr>
          <w:rFonts w:eastAsia="MinionPro-Regular"/>
          <w:color w:val="000000"/>
        </w:rPr>
        <w:t>заболевания на фоне приема</w:t>
      </w:r>
      <w:r w:rsidR="00282351" w:rsidRPr="008350FF">
        <w:rPr>
          <w:rFonts w:eastAsia="MinionPro-Regular"/>
          <w:color w:val="000000"/>
        </w:rPr>
        <w:t xml:space="preserve"> </w:t>
      </w:r>
      <w:r w:rsidR="00BA352A" w:rsidRPr="008350FF">
        <w:rPr>
          <w:rFonts w:eastAsia="MinionPro-Regular"/>
          <w:color w:val="000000"/>
        </w:rPr>
        <w:t>гормональных препаратов с</w:t>
      </w:r>
      <w:r w:rsidR="00282351" w:rsidRPr="008350FF">
        <w:rPr>
          <w:rFonts w:eastAsia="MinionPro-Regular"/>
          <w:color w:val="000000"/>
        </w:rPr>
        <w:t xml:space="preserve"> андрогеноподобным эффект</w:t>
      </w:r>
      <w:r w:rsidR="00BA352A" w:rsidRPr="008350FF">
        <w:rPr>
          <w:rFonts w:eastAsia="MinionPro-Regular"/>
          <w:color w:val="000000"/>
        </w:rPr>
        <w:t>ом</w:t>
      </w:r>
      <w:r w:rsidR="00282351" w:rsidRPr="008350FF">
        <w:rPr>
          <w:rFonts w:eastAsia="MinionPro-Regular"/>
          <w:color w:val="000000"/>
        </w:rPr>
        <w:t xml:space="preserve"> [</w:t>
      </w:r>
      <w:r w:rsidRPr="008350FF">
        <w:rPr>
          <w:rFonts w:eastAsia="MinionPro-Regular"/>
          <w:color w:val="000000"/>
        </w:rPr>
        <w:t>37-</w:t>
      </w:r>
      <w:r w:rsidR="00B67FCE" w:rsidRPr="008350FF">
        <w:rPr>
          <w:rFonts w:eastAsia="ITCSymbolStd-Medium"/>
          <w:color w:val="000000"/>
        </w:rPr>
        <w:t>3</w:t>
      </w:r>
      <w:r w:rsidR="00282351" w:rsidRPr="008350FF">
        <w:rPr>
          <w:rFonts w:eastAsia="ITCSymbolStd-Medium"/>
          <w:color w:val="000000"/>
        </w:rPr>
        <w:t>9</w:t>
      </w:r>
      <w:r w:rsidR="00282351" w:rsidRPr="008350FF">
        <w:rPr>
          <w:rFonts w:eastAsia="MinionPro-Regular"/>
          <w:color w:val="000000"/>
        </w:rPr>
        <w:t>].</w:t>
      </w:r>
    </w:p>
    <w:p w:rsidR="00B877A2" w:rsidRPr="008350FF" w:rsidRDefault="00BA352A" w:rsidP="00282351">
      <w:pPr>
        <w:pStyle w:val="17"/>
        <w:rPr>
          <w:rFonts w:eastAsia="Calibri"/>
        </w:rPr>
      </w:pPr>
      <w:r w:rsidRPr="008350FF">
        <w:rPr>
          <w:rFonts w:eastAsia="ITCSymbolStd-MediumItalic"/>
          <w:color w:val="000000"/>
        </w:rPr>
        <w:t>Наличие генетической предрасположенности</w:t>
      </w:r>
      <w:r w:rsidR="00282351" w:rsidRPr="008350FF">
        <w:rPr>
          <w:rFonts w:eastAsia="ITCSymbolStd-MediumItalic"/>
          <w:color w:val="000000"/>
        </w:rPr>
        <w:t xml:space="preserve"> </w:t>
      </w:r>
      <w:r w:rsidRPr="008350FF">
        <w:rPr>
          <w:rFonts w:eastAsia="ITCSymbolStd-MediumItalic"/>
          <w:color w:val="000000"/>
        </w:rPr>
        <w:t xml:space="preserve">к развитию гнойного гидраденита </w:t>
      </w:r>
      <w:r w:rsidR="00282351" w:rsidRPr="008350FF">
        <w:rPr>
          <w:rFonts w:eastAsia="ITCSymbolStd-MediumItalic"/>
          <w:color w:val="000000"/>
        </w:rPr>
        <w:t xml:space="preserve">подтверждается </w:t>
      </w:r>
      <w:r w:rsidRPr="008350FF">
        <w:rPr>
          <w:rFonts w:eastAsia="MinionPro-Regular"/>
          <w:color w:val="000000"/>
        </w:rPr>
        <w:t>высокой частотой</w:t>
      </w:r>
      <w:r w:rsidRPr="008350FF">
        <w:rPr>
          <w:rFonts w:eastAsia="Calibri"/>
          <w:color w:val="000000"/>
        </w:rPr>
        <w:t xml:space="preserve"> заболевания</w:t>
      </w:r>
      <w:r w:rsidR="00F50D15" w:rsidRPr="008350FF">
        <w:rPr>
          <w:rFonts w:eastAsia="Calibri"/>
          <w:color w:val="000000"/>
        </w:rPr>
        <w:t xml:space="preserve"> (34-</w:t>
      </w:r>
      <w:r w:rsidRPr="008350FF">
        <w:rPr>
          <w:rFonts w:eastAsia="Calibri"/>
          <w:color w:val="000000"/>
        </w:rPr>
        <w:t>42%)</w:t>
      </w:r>
      <w:r w:rsidR="00D40249" w:rsidRPr="008350FF">
        <w:rPr>
          <w:rFonts w:eastAsia="Calibri"/>
          <w:color w:val="000000"/>
        </w:rPr>
        <w:t xml:space="preserve"> у</w:t>
      </w:r>
      <w:r w:rsidR="00282351" w:rsidRPr="008350FF">
        <w:rPr>
          <w:rFonts w:eastAsia="Calibri"/>
          <w:color w:val="000000"/>
        </w:rPr>
        <w:t xml:space="preserve"> </w:t>
      </w:r>
      <w:r w:rsidRPr="008350FF">
        <w:rPr>
          <w:rFonts w:eastAsia="Calibri"/>
          <w:color w:val="000000"/>
        </w:rPr>
        <w:t>ближайших</w:t>
      </w:r>
      <w:r w:rsidR="00282351" w:rsidRPr="008350FF">
        <w:rPr>
          <w:rFonts w:eastAsia="ITCSymbolStd-MediumItalic"/>
          <w:color w:val="000000"/>
        </w:rPr>
        <w:t xml:space="preserve"> </w:t>
      </w:r>
      <w:r w:rsidRPr="008350FF">
        <w:rPr>
          <w:rFonts w:eastAsia="ITCSymbolStd-MediumItalic"/>
          <w:color w:val="000000"/>
        </w:rPr>
        <w:t xml:space="preserve">родственников </w:t>
      </w:r>
      <w:r w:rsidR="00282351" w:rsidRPr="008350FF">
        <w:rPr>
          <w:rFonts w:eastAsia="Calibri"/>
          <w:color w:val="000000"/>
        </w:rPr>
        <w:t>больн</w:t>
      </w:r>
      <w:r w:rsidR="00D40249" w:rsidRPr="008350FF">
        <w:rPr>
          <w:rFonts w:eastAsia="Calibri"/>
          <w:color w:val="000000"/>
        </w:rPr>
        <w:t>ых</w:t>
      </w:r>
      <w:r w:rsidR="00282351" w:rsidRPr="008350FF">
        <w:rPr>
          <w:rFonts w:eastAsia="Calibri"/>
          <w:color w:val="000000"/>
        </w:rPr>
        <w:t xml:space="preserve"> </w:t>
      </w:r>
      <w:r w:rsidR="00282351" w:rsidRPr="008350FF">
        <w:rPr>
          <w:rFonts w:eastAsia="ITCSymbolStd-MediumItalic"/>
          <w:color w:val="000000"/>
        </w:rPr>
        <w:t>[</w:t>
      </w:r>
      <w:r w:rsidR="00B67FCE" w:rsidRPr="008350FF">
        <w:rPr>
          <w:rFonts w:eastAsia="ITCSymbolStd-MediumItalic"/>
          <w:color w:val="000000"/>
        </w:rPr>
        <w:t>6, 40</w:t>
      </w:r>
      <w:r w:rsidR="00282351" w:rsidRPr="008350FF">
        <w:rPr>
          <w:rFonts w:eastAsia="ITCSymbolStd-MediumItalic"/>
          <w:color w:val="000000"/>
        </w:rPr>
        <w:t xml:space="preserve">]. </w:t>
      </w:r>
      <w:r w:rsidR="00282351" w:rsidRPr="008350FF">
        <w:t xml:space="preserve">Наследственная предрасположенность к развитию гнойного гидраденита может быть связана с генетически обусловленными нарушениями дифференцировки кератиноцитов волосяных фолликулов или особенностями активации иммунной системы </w:t>
      </w:r>
      <w:r w:rsidRPr="008350FF">
        <w:t>при</w:t>
      </w:r>
      <w:r w:rsidR="00282351" w:rsidRPr="008350FF">
        <w:t xml:space="preserve"> развити</w:t>
      </w:r>
      <w:r w:rsidRPr="008350FF">
        <w:t>и</w:t>
      </w:r>
      <w:r w:rsidR="00282351" w:rsidRPr="008350FF">
        <w:t xml:space="preserve"> воспалительной реакции в дерме [</w:t>
      </w:r>
      <w:r w:rsidR="00B67FCE" w:rsidRPr="008350FF">
        <w:t>41</w:t>
      </w:r>
      <w:r w:rsidR="005C4120" w:rsidRPr="008350FF">
        <w:t>-</w:t>
      </w:r>
      <w:r w:rsidR="00B67FCE" w:rsidRPr="008350FF">
        <w:t>45</w:t>
      </w:r>
      <w:r w:rsidR="00282351" w:rsidRPr="008350FF">
        <w:rPr>
          <w:rFonts w:eastAsia="Calibri"/>
        </w:rPr>
        <w:t xml:space="preserve">]. </w:t>
      </w:r>
    </w:p>
    <w:p w:rsidR="00E0145A" w:rsidRPr="008350FF" w:rsidRDefault="00BA352A" w:rsidP="00282351">
      <w:pPr>
        <w:pStyle w:val="17"/>
      </w:pPr>
      <w:r w:rsidRPr="008350FF">
        <w:rPr>
          <w:rFonts w:eastAsia="ITCSymbolStd-MediumItalic"/>
          <w:color w:val="000000"/>
        </w:rPr>
        <w:t xml:space="preserve">Предрасполагающими факторами гнойного гидраденита являются табакокурение и ожирение. </w:t>
      </w:r>
      <w:r w:rsidR="00282351" w:rsidRPr="008350FF">
        <w:rPr>
          <w:rFonts w:eastAsia="MinionPro-Regular"/>
          <w:color w:val="000000"/>
        </w:rPr>
        <w:t xml:space="preserve">Никотин </w:t>
      </w:r>
      <w:r w:rsidR="00282351" w:rsidRPr="008350FF">
        <w:t xml:space="preserve">индуцирует гиперплазию эпидермиса, способствуя развитию фолликулярного гиперкератоза, окклюзии и разрыву фолликулов </w:t>
      </w:r>
      <w:r w:rsidR="00282351" w:rsidRPr="008350FF">
        <w:rPr>
          <w:rFonts w:eastAsia="MinionPro-Regular"/>
          <w:color w:val="000000"/>
        </w:rPr>
        <w:t>[</w:t>
      </w:r>
      <w:r w:rsidR="00B67FCE" w:rsidRPr="008350FF">
        <w:rPr>
          <w:rFonts w:eastAsia="MinionPro-Regular"/>
          <w:color w:val="000000"/>
        </w:rPr>
        <w:t>46</w:t>
      </w:r>
      <w:r w:rsidR="005C4120" w:rsidRPr="008350FF">
        <w:rPr>
          <w:rFonts w:eastAsia="MinionPro-Regular"/>
          <w:color w:val="000000"/>
        </w:rPr>
        <w:t>-</w:t>
      </w:r>
      <w:r w:rsidR="00B67FCE" w:rsidRPr="008350FF">
        <w:rPr>
          <w:rFonts w:eastAsia="MinionPro-Regular"/>
          <w:color w:val="000000"/>
        </w:rPr>
        <w:t>48</w:t>
      </w:r>
      <w:r w:rsidR="00282351" w:rsidRPr="008350FF">
        <w:t>]. Он также стимулирует продукцию макрофагами ИЛ-1β и ФНО-α, способствует высвобождению кератиноцитами и Th17-лимфоцитами ФНО-α, повышает экспрессию матриксных металлопротеиназ [</w:t>
      </w:r>
      <w:r w:rsidR="00B67FCE" w:rsidRPr="008350FF">
        <w:t>22</w:t>
      </w:r>
      <w:r w:rsidR="00282351" w:rsidRPr="008350FF">
        <w:t xml:space="preserve">]. Кроме того, никотин </w:t>
      </w:r>
      <w:r w:rsidR="00282351" w:rsidRPr="008350FF">
        <w:rPr>
          <w:rFonts w:eastAsia="MinionPro-Regular"/>
          <w:color w:val="000000"/>
        </w:rPr>
        <w:t>способствует адгезии микроорганизмов на поверхности кожи и в волосяных фолликулах, что облегчает размножение бактерий и образование бактериальных биопленок [</w:t>
      </w:r>
      <w:r w:rsidR="00B67FCE" w:rsidRPr="008350FF">
        <w:rPr>
          <w:rFonts w:eastAsia="MinionPro-Regular"/>
          <w:color w:val="000000"/>
        </w:rPr>
        <w:t>49, 50</w:t>
      </w:r>
      <w:r w:rsidR="00282351" w:rsidRPr="008350FF">
        <w:rPr>
          <w:rFonts w:eastAsia="MinionPro-Regular"/>
          <w:color w:val="000000"/>
        </w:rPr>
        <w:t>]. Значение ожирения как фактора, который может способствовать развитию и обострениям гнойного</w:t>
      </w:r>
      <w:r w:rsidRPr="008350FF">
        <w:rPr>
          <w:rFonts w:eastAsia="MinionPro-Regular"/>
          <w:color w:val="000000"/>
        </w:rPr>
        <w:t xml:space="preserve"> гидраденита</w:t>
      </w:r>
      <w:r w:rsidR="00282351" w:rsidRPr="008350FF">
        <w:rPr>
          <w:rFonts w:eastAsia="MinionPro-Regular"/>
          <w:color w:val="000000"/>
        </w:rPr>
        <w:t>, состоит в формировании выраженных складок кожи [</w:t>
      </w:r>
      <w:r w:rsidR="00B67FCE" w:rsidRPr="008350FF">
        <w:t>51</w:t>
      </w:r>
      <w:r w:rsidR="00282351" w:rsidRPr="008350FF">
        <w:rPr>
          <w:rFonts w:eastAsia="MinionPro-Regular"/>
          <w:color w:val="000000"/>
        </w:rPr>
        <w:t xml:space="preserve">]. Механическое трение соприкасающихся поверхностей кожи в складках способствует </w:t>
      </w:r>
      <w:r w:rsidR="00B877A2" w:rsidRPr="008350FF">
        <w:rPr>
          <w:rFonts w:eastAsia="MinionPro-Regular"/>
          <w:color w:val="000000"/>
        </w:rPr>
        <w:t>индукции</w:t>
      </w:r>
      <w:r w:rsidR="00282351" w:rsidRPr="008350FF">
        <w:rPr>
          <w:rFonts w:eastAsia="MinionPro-Regular"/>
          <w:color w:val="000000"/>
        </w:rPr>
        <w:t xml:space="preserve"> фолликулярного гиперкератоза, а влажная теплая среда складок кожи приводит к избыточному размножению бактерий.</w:t>
      </w:r>
    </w:p>
    <w:p w:rsidR="00B46390" w:rsidRPr="008350FF" w:rsidRDefault="00B46390" w:rsidP="00172112">
      <w:pPr>
        <w:pStyle w:val="2"/>
      </w:pPr>
      <w:bookmarkStart w:id="14" w:name="_Toc62484420"/>
      <w:r w:rsidRPr="008350FF">
        <w:t>1.3 Эпидемиология</w:t>
      </w:r>
      <w:r w:rsidR="00311757" w:rsidRPr="008350FF">
        <w:t xml:space="preserve"> </w:t>
      </w:r>
      <w:r w:rsidR="00311757" w:rsidRPr="008350FF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BA352A" w:rsidRPr="008350FF" w:rsidRDefault="00BA352A" w:rsidP="00BA352A">
      <w:r w:rsidRPr="008350FF">
        <w:t xml:space="preserve">Распространенность </w:t>
      </w:r>
      <w:r w:rsidR="005C4120" w:rsidRPr="008350FF">
        <w:rPr>
          <w:rFonts w:eastAsia="MinionPro-Regular"/>
          <w:color w:val="000000"/>
        </w:rPr>
        <w:t>гнойного гидраденита</w:t>
      </w:r>
      <w:r w:rsidRPr="008350FF">
        <w:t xml:space="preserve"> неизвестна, данные варьируют в широких пределах от 0,1% до 4,1%. Среди населения Европы этот показатель составляет 0,7-1,2%. Женщины болеют </w:t>
      </w:r>
      <w:r w:rsidR="005C4120" w:rsidRPr="008350FF">
        <w:rPr>
          <w:rFonts w:eastAsia="MinionPro-Regular"/>
          <w:color w:val="000000"/>
        </w:rPr>
        <w:t>гнойным гидраденитом</w:t>
      </w:r>
      <w:r w:rsidRPr="008350FF">
        <w:t xml:space="preserve"> в 2 раза чаще, чем мужчины. У </w:t>
      </w:r>
      <w:r w:rsidRPr="008350FF">
        <w:lastRenderedPageBreak/>
        <w:t xml:space="preserve">женщин поражение кожи чаще наблюдается в области субмаммарных и пахово-бедренных складок, для мужчин характерна более частая локализация высыпаний в промежности, перианальной и ягодичных областях. Пик заболеваемости приходится на возраст 20-39 лет. У представителей африканской расы заболевание встречается в 3 раза чаще, чем у европеоидов. Согласно крупным международным исследованиям, задержка между началом </w:t>
      </w:r>
      <w:r w:rsidR="005C4120" w:rsidRPr="008350FF">
        <w:rPr>
          <w:rFonts w:eastAsia="MinionPro-Regular"/>
          <w:color w:val="000000"/>
        </w:rPr>
        <w:t xml:space="preserve">гнойного гидраденита </w:t>
      </w:r>
      <w:r w:rsidRPr="008350FF">
        <w:t xml:space="preserve">и постановкой диагноза в среднем составляет 7-10 лет. За это время 2/3 пациентов успевают, в среднем, осуществить шесть визитов к врачу. Задержка в диагностике, постановка ошибочных диагнозов, проведение неадекватных методов лечения способствуют прогрессированию </w:t>
      </w:r>
      <w:r w:rsidR="005C4120" w:rsidRPr="008350FF">
        <w:rPr>
          <w:rFonts w:eastAsia="MinionPro-Regular"/>
          <w:color w:val="000000"/>
        </w:rPr>
        <w:t>гнойного гидраденита</w:t>
      </w:r>
      <w:r w:rsidRPr="008350FF">
        <w:t xml:space="preserve"> [</w:t>
      </w:r>
      <w:r w:rsidR="00674341" w:rsidRPr="008350FF">
        <w:t>52–54</w:t>
      </w:r>
      <w:r w:rsidRPr="008350FF">
        <w:t xml:space="preserve">]. </w:t>
      </w:r>
    </w:p>
    <w:p w:rsidR="00BA352A" w:rsidRPr="008350FF" w:rsidRDefault="00BA352A" w:rsidP="00BA352A">
      <w:r w:rsidRPr="008350FF">
        <w:t xml:space="preserve">Имеется прямая корреляция между индексом массы тела и риском развития </w:t>
      </w:r>
      <w:r w:rsidR="005C4120" w:rsidRPr="008350FF">
        <w:rPr>
          <w:rFonts w:eastAsia="MinionPro-Regular"/>
          <w:color w:val="000000"/>
        </w:rPr>
        <w:t>гнойного гидраденита</w:t>
      </w:r>
      <w:r w:rsidRPr="008350FF">
        <w:t xml:space="preserve">, а также тяжестью заболевания. У пациентов с выраженным ожирением чаще наблюдается активный и тяжелый </w:t>
      </w:r>
      <w:r w:rsidR="005C4120" w:rsidRPr="008350FF">
        <w:rPr>
          <w:rFonts w:eastAsia="MinionPro-Regular"/>
          <w:color w:val="000000"/>
        </w:rPr>
        <w:t>гнойный гидраденит</w:t>
      </w:r>
      <w:r w:rsidRPr="008350FF">
        <w:t xml:space="preserve"> [</w:t>
      </w:r>
      <w:r w:rsidR="005C4120" w:rsidRPr="008350FF">
        <w:t>9</w:t>
      </w:r>
      <w:r w:rsidR="00674341" w:rsidRPr="008350FF">
        <w:t>4</w:t>
      </w:r>
      <w:r w:rsidRPr="008350FF">
        <w:t>].</w:t>
      </w:r>
    </w:p>
    <w:p w:rsidR="00311757" w:rsidRPr="008350FF" w:rsidRDefault="00B46390" w:rsidP="00311757">
      <w:pPr>
        <w:pStyle w:val="2"/>
      </w:pPr>
      <w:bookmarkStart w:id="15" w:name="_Toc62484421"/>
      <w:r w:rsidRPr="008350FF">
        <w:t xml:space="preserve">1.4 </w:t>
      </w:r>
      <w:r w:rsidR="00311757" w:rsidRPr="008350FF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  <w:r w:rsidR="00124282" w:rsidRPr="008350FF">
        <w:rPr>
          <w:color w:val="333333"/>
          <w:shd w:val="clear" w:color="auto" w:fill="FFFFFF"/>
        </w:rPr>
        <w:t xml:space="preserve"> </w:t>
      </w:r>
    </w:p>
    <w:p w:rsidR="00124282" w:rsidRPr="008350FF" w:rsidRDefault="004E4FD4" w:rsidP="00282351">
      <w:pPr>
        <w:jc w:val="left"/>
        <w:rPr>
          <w:b/>
          <w:bCs/>
          <w:color w:val="000000"/>
        </w:rPr>
      </w:pPr>
      <w:r w:rsidRPr="008350FF">
        <w:rPr>
          <w:b/>
          <w:bCs/>
          <w:color w:val="000000"/>
        </w:rPr>
        <w:t>МКБ 10</w:t>
      </w:r>
    </w:p>
    <w:p w:rsidR="00282351" w:rsidRPr="008350FF" w:rsidRDefault="00282351" w:rsidP="00282351">
      <w:pPr>
        <w:jc w:val="left"/>
        <w:rPr>
          <w:bCs/>
          <w:color w:val="000000"/>
          <w:kern w:val="1"/>
          <w:szCs w:val="24"/>
        </w:rPr>
      </w:pPr>
      <w:r w:rsidRPr="008350FF">
        <w:rPr>
          <w:color w:val="000000"/>
          <w:lang w:val="en-US"/>
        </w:rPr>
        <w:t>L</w:t>
      </w:r>
      <w:r w:rsidRPr="008350FF">
        <w:rPr>
          <w:color w:val="000000"/>
        </w:rPr>
        <w:t xml:space="preserve">73 – </w:t>
      </w:r>
      <w:r w:rsidRPr="008350FF">
        <w:rPr>
          <w:bCs/>
          <w:color w:val="000000"/>
          <w:kern w:val="1"/>
          <w:szCs w:val="24"/>
        </w:rPr>
        <w:t>Другие болезни волосяных фолликулов</w:t>
      </w:r>
    </w:p>
    <w:p w:rsidR="00315A5D" w:rsidRPr="008350FF" w:rsidRDefault="00282351" w:rsidP="00282351">
      <w:pPr>
        <w:rPr>
          <w:bCs/>
          <w:color w:val="000000"/>
          <w:szCs w:val="24"/>
        </w:rPr>
      </w:pPr>
      <w:r w:rsidRPr="008350FF">
        <w:rPr>
          <w:bCs/>
          <w:color w:val="000000"/>
          <w:szCs w:val="24"/>
        </w:rPr>
        <w:t>L73.2 – Гидраденит гнойный</w:t>
      </w:r>
    </w:p>
    <w:p w:rsidR="00124282" w:rsidRPr="008350FF" w:rsidRDefault="004E4FD4" w:rsidP="00282351">
      <w:pPr>
        <w:rPr>
          <w:b/>
          <w:color w:val="000000"/>
          <w:szCs w:val="24"/>
        </w:rPr>
      </w:pPr>
      <w:r w:rsidRPr="008350FF">
        <w:rPr>
          <w:b/>
          <w:color w:val="000000"/>
          <w:szCs w:val="24"/>
        </w:rPr>
        <w:t>МКБ 11</w:t>
      </w:r>
    </w:p>
    <w:p w:rsidR="00124282" w:rsidRPr="008350FF" w:rsidRDefault="00124282" w:rsidP="00124282">
      <w:pPr>
        <w:rPr>
          <w:szCs w:val="24"/>
        </w:rPr>
      </w:pPr>
      <w:r w:rsidRPr="008350FF">
        <w:rPr>
          <w:szCs w:val="24"/>
        </w:rPr>
        <w:t>ED92 - Заболевания апокриновых желез</w:t>
      </w:r>
    </w:p>
    <w:p w:rsidR="00124282" w:rsidRPr="008350FF" w:rsidRDefault="004E4FD4" w:rsidP="00124282">
      <w:pPr>
        <w:rPr>
          <w:szCs w:val="24"/>
        </w:rPr>
      </w:pPr>
      <w:r w:rsidRPr="008350FF">
        <w:rPr>
          <w:szCs w:val="24"/>
        </w:rPr>
        <w:t xml:space="preserve">ED92.0 </w:t>
      </w:r>
      <w:r w:rsidR="00124282" w:rsidRPr="008350FF">
        <w:rPr>
          <w:szCs w:val="24"/>
        </w:rPr>
        <w:t xml:space="preserve">- </w:t>
      </w:r>
      <w:r w:rsidRPr="008350FF">
        <w:rPr>
          <w:szCs w:val="24"/>
        </w:rPr>
        <w:t>Гнойный гидраденит</w:t>
      </w:r>
    </w:p>
    <w:p w:rsidR="00B46390" w:rsidRPr="008350FF" w:rsidRDefault="00B46390" w:rsidP="00311757">
      <w:pPr>
        <w:pStyle w:val="2"/>
      </w:pPr>
      <w:bookmarkStart w:id="16" w:name="_Toc62484422"/>
      <w:r w:rsidRPr="008350FF">
        <w:t>1.5 Классификация</w:t>
      </w:r>
      <w:r w:rsidR="00311757" w:rsidRPr="008350FF">
        <w:t xml:space="preserve"> </w:t>
      </w:r>
      <w:r w:rsidR="00311757" w:rsidRPr="008350FF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364741" w:rsidRPr="008350FF" w:rsidRDefault="00282351" w:rsidP="00384B6A">
      <w:pPr>
        <w:pStyle w:val="17"/>
      </w:pPr>
      <w:r w:rsidRPr="008350FF">
        <w:rPr>
          <w:color w:val="000000"/>
        </w:rPr>
        <w:t>Общепринятой клинической классификации не существует.</w:t>
      </w:r>
    </w:p>
    <w:p w:rsidR="00A70F44" w:rsidRPr="008350FF" w:rsidRDefault="00B46390" w:rsidP="00A70F44">
      <w:pPr>
        <w:pStyle w:val="2"/>
      </w:pPr>
      <w:bookmarkStart w:id="17" w:name="_Toc62484423"/>
      <w:r w:rsidRPr="008350FF">
        <w:t>1.6 Клиническая картина</w:t>
      </w:r>
      <w:r w:rsidR="00A70F44" w:rsidRPr="008350FF">
        <w:t xml:space="preserve"> </w:t>
      </w:r>
      <w:r w:rsidR="00A70F44" w:rsidRPr="008350FF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282351" w:rsidRPr="008350FF" w:rsidRDefault="00282351" w:rsidP="00282351">
      <w:r w:rsidRPr="008350FF">
        <w:t xml:space="preserve">Одним из наиболее характерных признаков гнойного гидраденита является локализация высыпаний, которые обычно располагаются в складках кожи, богатых апокриновыми потовыми железами. Высыпания часто симметричные, </w:t>
      </w:r>
      <w:r w:rsidR="00D40249" w:rsidRPr="008350FF">
        <w:t>локализуются</w:t>
      </w:r>
      <w:r w:rsidRPr="008350FF">
        <w:t xml:space="preserve"> преимущественно в паховой (в 90% случаев), подмышечной (69%), перианальной и перинеальной (37%), ягодичной (27%) областях, под молочными железами (18%), а также могут возникнуть в пахово-бедренной складке, в лобковой области и реже на лице, груди, в ретроаурикулярной области, на волосистой части головы, веках и спине [</w:t>
      </w:r>
      <w:r w:rsidR="005311B9" w:rsidRPr="008350FF">
        <w:t>9</w:t>
      </w:r>
      <w:r w:rsidR="00674341" w:rsidRPr="008350FF">
        <w:t>4</w:t>
      </w:r>
      <w:r w:rsidR="00D40249" w:rsidRPr="008350FF">
        <w:t>-</w:t>
      </w:r>
      <w:r w:rsidR="005311B9" w:rsidRPr="008350FF">
        <w:t>9</w:t>
      </w:r>
      <w:r w:rsidR="00674341" w:rsidRPr="008350FF">
        <w:t>7</w:t>
      </w:r>
      <w:r w:rsidRPr="008350FF">
        <w:t>].</w:t>
      </w:r>
      <w:r w:rsidRPr="008350FF">
        <w:rPr>
          <w:rFonts w:eastAsia="MinionPro-Regular"/>
          <w:color w:val="000000"/>
        </w:rPr>
        <w:t xml:space="preserve"> </w:t>
      </w:r>
      <w:r w:rsidRPr="008350FF">
        <w:rPr>
          <w:rFonts w:eastAsia="MinionPro-Regular"/>
          <w:color w:val="000000"/>
        </w:rPr>
        <w:lastRenderedPageBreak/>
        <w:t>П</w:t>
      </w:r>
      <w:r w:rsidRPr="008350FF">
        <w:t>ервоначально</w:t>
      </w:r>
      <w:r w:rsidRPr="008350FF">
        <w:rPr>
          <w:rFonts w:eastAsia="MinionPro-Regular"/>
          <w:color w:val="000000"/>
        </w:rPr>
        <w:t xml:space="preserve"> чаще всего </w:t>
      </w:r>
      <w:r w:rsidRPr="008350FF">
        <w:t xml:space="preserve">поражается подмышечная или аногенитальная область, но по мере прогрессирования заболевания происходит поражение участков тела, </w:t>
      </w:r>
      <w:r w:rsidR="00F30496" w:rsidRPr="008350FF">
        <w:t>и</w:t>
      </w:r>
      <w:r w:rsidRPr="008350FF">
        <w:t xml:space="preserve"> примерно у 90% пациентов поражается более одной области [</w:t>
      </w:r>
      <w:r w:rsidR="005311B9" w:rsidRPr="008350FF">
        <w:t>9</w:t>
      </w:r>
      <w:r w:rsidR="00674341" w:rsidRPr="008350FF">
        <w:t>8</w:t>
      </w:r>
      <w:r w:rsidR="005311B9" w:rsidRPr="008350FF">
        <w:t>, 9</w:t>
      </w:r>
      <w:r w:rsidR="00674341" w:rsidRPr="008350FF">
        <w:t>9</w:t>
      </w:r>
      <w:r w:rsidRPr="008350FF">
        <w:t xml:space="preserve">]. </w:t>
      </w:r>
      <w:r w:rsidRPr="008350FF">
        <w:rPr>
          <w:rFonts w:eastAsia="MinionPro-Regular"/>
          <w:color w:val="000000"/>
        </w:rPr>
        <w:t>Наличие апокринных желез, обычно обнаруживаемых в складках кожи, не считается значимым фактором для развития поражения, так как высыпания могут появиться и там, где их нет, например, в складках кожи, образовавшихся вокруг грыжи [</w:t>
      </w:r>
      <w:r w:rsidR="00674341" w:rsidRPr="008350FF">
        <w:rPr>
          <w:rFonts w:eastAsia="MinionPro-Regular"/>
          <w:color w:val="000000"/>
        </w:rPr>
        <w:t>100</w:t>
      </w:r>
      <w:r w:rsidRPr="008350FF">
        <w:rPr>
          <w:rFonts w:eastAsia="MinionPro-Regular"/>
          <w:color w:val="000000"/>
        </w:rPr>
        <w:t xml:space="preserve">]. </w:t>
      </w:r>
    </w:p>
    <w:p w:rsidR="00282351" w:rsidRPr="008350FF" w:rsidRDefault="00282351" w:rsidP="00282351">
      <w:r w:rsidRPr="008350FF">
        <w:t xml:space="preserve">Поражение пахово-бедренных складок чаще встречается у женщин, а поражение аногенитальной области – у мужчин. Имеются </w:t>
      </w:r>
      <w:r w:rsidRPr="008350FF">
        <w:rPr>
          <w:rFonts w:eastAsia="MinionPro-Regular"/>
          <w:color w:val="000000"/>
        </w:rPr>
        <w:t>особенности локализации поражения кожи у пациентов с гнойным гидраденитом и сопутствующим метаболическим синдромом, у которых высыпания чаще, чем у пациентов, не страдающих ожирением, располагаются на животе и в области талии [</w:t>
      </w:r>
      <w:r w:rsidR="00674341" w:rsidRPr="008350FF">
        <w:rPr>
          <w:rFonts w:eastAsia="ITCSymbolStd-Medium"/>
          <w:color w:val="000000"/>
        </w:rPr>
        <w:t>101</w:t>
      </w:r>
      <w:r w:rsidRPr="008350FF">
        <w:rPr>
          <w:rFonts w:eastAsia="MinionPro-Regular"/>
          <w:color w:val="000000"/>
        </w:rPr>
        <w:t>].</w:t>
      </w:r>
      <w:r w:rsidRPr="008350FF">
        <w:t xml:space="preserve"> Перианальная локализация высыпаний гнойного гидраденита характерна для сочетания этого заболевания кожи с воспалительными заболеваниями кишечника, хотя при язвенном колите поражение кожи этой области обычно развивается после колэктомии в условиях воспаления илеоанального резервуара [</w:t>
      </w:r>
      <w:r w:rsidR="00674341" w:rsidRPr="008350FF">
        <w:t>102</w:t>
      </w:r>
      <w:r w:rsidRPr="008350FF">
        <w:t>].</w:t>
      </w:r>
    </w:p>
    <w:p w:rsidR="00282351" w:rsidRPr="008350FF" w:rsidRDefault="00282351" w:rsidP="00282351">
      <w:r w:rsidRPr="008350FF">
        <w:t>Высыпания при гнойном гидрадените полиморфны [</w:t>
      </w:r>
      <w:r w:rsidR="005311B9" w:rsidRPr="008350FF">
        <w:t>10</w:t>
      </w:r>
      <w:r w:rsidR="00674341" w:rsidRPr="008350FF">
        <w:t>3</w:t>
      </w:r>
      <w:r w:rsidR="005311B9" w:rsidRPr="008350FF">
        <w:t>, 10</w:t>
      </w:r>
      <w:r w:rsidR="00674341" w:rsidRPr="008350FF">
        <w:t>4</w:t>
      </w:r>
      <w:r w:rsidRPr="008350FF">
        <w:t>]. Первичные поражения могут проявляться глубоко расположенными болезненными плотными дермальными узелками</w:t>
      </w:r>
      <w:r w:rsidR="00BA352A" w:rsidRPr="008350FF">
        <w:t xml:space="preserve"> ярко красной окраски,</w:t>
      </w:r>
      <w:r w:rsidRPr="008350FF">
        <w:t xml:space="preserve"> диаметром менее 1 см или узлами, </w:t>
      </w:r>
      <w:r w:rsidR="00BA352A" w:rsidRPr="008350FF">
        <w:t>которые сливаясь могут образовывать</w:t>
      </w:r>
      <w:r w:rsidRPr="008350FF">
        <w:t xml:space="preserve"> шнуровидны</w:t>
      </w:r>
      <w:r w:rsidR="00BA352A" w:rsidRPr="008350FF">
        <w:t>е</w:t>
      </w:r>
      <w:r w:rsidRPr="008350FF">
        <w:t xml:space="preserve"> возвышени</w:t>
      </w:r>
      <w:r w:rsidR="00BA352A" w:rsidRPr="008350FF">
        <w:t>я</w:t>
      </w:r>
      <w:r w:rsidRPr="008350FF">
        <w:t xml:space="preserve"> кожи [</w:t>
      </w:r>
      <w:r w:rsidR="005311B9" w:rsidRPr="008350FF">
        <w:t>10</w:t>
      </w:r>
      <w:r w:rsidR="00674341" w:rsidRPr="008350FF">
        <w:t>5</w:t>
      </w:r>
      <w:r w:rsidRPr="008350FF">
        <w:t>]. Узелки и узлы могут самопроизвольно регрессировать, длительно сохраняться или абсце</w:t>
      </w:r>
      <w:r w:rsidR="00BA352A" w:rsidRPr="008350FF">
        <w:t>дировать</w:t>
      </w:r>
      <w:r w:rsidRPr="008350FF">
        <w:t xml:space="preserve"> [</w:t>
      </w:r>
      <w:r w:rsidR="005311B9" w:rsidRPr="008350FF">
        <w:t>10</w:t>
      </w:r>
      <w:r w:rsidR="00674341" w:rsidRPr="008350FF">
        <w:t>6</w:t>
      </w:r>
      <w:r w:rsidRPr="008350FF">
        <w:t>]. Образующиеся абсцессы могут сливаться глубоко в дерме и самопроизвольно вскрываться наружу [</w:t>
      </w:r>
      <w:r w:rsidR="005311B9" w:rsidRPr="008350FF">
        <w:t>10</w:t>
      </w:r>
      <w:r w:rsidR="00674341" w:rsidRPr="008350FF">
        <w:t>7</w:t>
      </w:r>
      <w:r w:rsidRPr="008350FF">
        <w:t>]. Их вскрытие сопровождается гнойными и/или серозно-геморрагическими выделениями [</w:t>
      </w:r>
      <w:r w:rsidR="005311B9" w:rsidRPr="008350FF">
        <w:t>10</w:t>
      </w:r>
      <w:r w:rsidR="00674341" w:rsidRPr="008350FF">
        <w:t>7</w:t>
      </w:r>
      <w:r w:rsidRPr="008350FF">
        <w:t xml:space="preserve">]. </w:t>
      </w:r>
    </w:p>
    <w:p w:rsidR="00282351" w:rsidRPr="008350FF" w:rsidRDefault="00282351" w:rsidP="00282351">
      <w:r w:rsidRPr="008350FF">
        <w:t>Если вначале воспалительные поражения носят преходящий характер, спонтанно регрессируя, то со временем они становятся персистирующими. Формируются крупные, занимающие большую площадь, узл</w:t>
      </w:r>
      <w:r w:rsidR="00BA352A" w:rsidRPr="008350FF">
        <w:t xml:space="preserve">ы, имеющие синюшно-красную окраску, </w:t>
      </w:r>
      <w:r w:rsidRPr="008350FF">
        <w:t>поверхность</w:t>
      </w:r>
      <w:r w:rsidR="00BA352A" w:rsidRPr="008350FF">
        <w:t xml:space="preserve"> которых изъязвляется</w:t>
      </w:r>
      <w:r w:rsidRPr="008350FF">
        <w:t xml:space="preserve"> в виде «медовых сот»</w:t>
      </w:r>
      <w:r w:rsidR="00BA352A" w:rsidRPr="008350FF">
        <w:t>,</w:t>
      </w:r>
      <w:r w:rsidRPr="008350FF">
        <w:t xml:space="preserve"> </w:t>
      </w:r>
      <w:r w:rsidR="00BA352A" w:rsidRPr="008350FF">
        <w:t>формируются</w:t>
      </w:r>
      <w:r w:rsidRPr="008350FF">
        <w:t xml:space="preserve"> абсцесс</w:t>
      </w:r>
      <w:r w:rsidR="00BA352A" w:rsidRPr="008350FF">
        <w:t>ы</w:t>
      </w:r>
      <w:r w:rsidRPr="008350FF">
        <w:t xml:space="preserve"> и свищевы</w:t>
      </w:r>
      <w:r w:rsidR="00BA352A" w:rsidRPr="008350FF">
        <w:t>е</w:t>
      </w:r>
      <w:r w:rsidRPr="008350FF">
        <w:t xml:space="preserve"> ход</w:t>
      </w:r>
      <w:r w:rsidR="00BA352A" w:rsidRPr="008350FF">
        <w:t>ы</w:t>
      </w:r>
      <w:r w:rsidRPr="008350FF">
        <w:t xml:space="preserve"> (дренирующи</w:t>
      </w:r>
      <w:r w:rsidR="00BA352A" w:rsidRPr="008350FF">
        <w:t>е</w:t>
      </w:r>
      <w:r w:rsidRPr="008350FF">
        <w:t xml:space="preserve"> синус</w:t>
      </w:r>
      <w:r w:rsidR="00BA352A" w:rsidRPr="008350FF">
        <w:t>ы</w:t>
      </w:r>
      <w:r w:rsidRPr="008350FF">
        <w:t>) [</w:t>
      </w:r>
      <w:r w:rsidR="005311B9" w:rsidRPr="008350FF">
        <w:rPr>
          <w:rFonts w:eastAsia="AGaramond-Regular" w:cs="AGaramond-Regular"/>
        </w:rPr>
        <w:t>10</w:t>
      </w:r>
      <w:r w:rsidR="00674341" w:rsidRPr="008350FF">
        <w:rPr>
          <w:rFonts w:eastAsia="AGaramond-Regular" w:cs="AGaramond-Regular"/>
        </w:rPr>
        <w:t>8</w:t>
      </w:r>
      <w:r w:rsidRPr="008350FF">
        <w:t>]. Процессы фиброзирования, выраженные в очагах</w:t>
      </w:r>
      <w:r w:rsidR="00BA352A" w:rsidRPr="008350FF">
        <w:t xml:space="preserve"> воспаления,</w:t>
      </w:r>
      <w:r w:rsidRPr="008350FF">
        <w:t xml:space="preserve"> приводят к образованию гипертрофических мостовидных рубцов [</w:t>
      </w:r>
      <w:r w:rsidR="005311B9" w:rsidRPr="008350FF">
        <w:t>10</w:t>
      </w:r>
      <w:r w:rsidR="00674341" w:rsidRPr="008350FF">
        <w:t>7</w:t>
      </w:r>
      <w:r w:rsidR="005311B9" w:rsidRPr="008350FF">
        <w:t>, 10</w:t>
      </w:r>
      <w:r w:rsidR="00674341" w:rsidRPr="008350FF">
        <w:t>8</w:t>
      </w:r>
      <w:r w:rsidRPr="008350FF">
        <w:t xml:space="preserve">]. </w:t>
      </w:r>
    </w:p>
    <w:p w:rsidR="00282351" w:rsidRPr="008350FF" w:rsidRDefault="00282351" w:rsidP="00282351">
      <w:r w:rsidRPr="008350FF">
        <w:t>Характерны периодически</w:t>
      </w:r>
      <w:r w:rsidR="00BA352A" w:rsidRPr="008350FF">
        <w:t>е</w:t>
      </w:r>
      <w:r w:rsidRPr="008350FF">
        <w:t xml:space="preserve"> обострения с появлением новых воспалительных узлов, чередующиеся с периодами </w:t>
      </w:r>
      <w:r w:rsidR="00BA352A" w:rsidRPr="008350FF">
        <w:t xml:space="preserve">ремиссии </w:t>
      </w:r>
      <w:r w:rsidRPr="008350FF">
        <w:t>[</w:t>
      </w:r>
      <w:r w:rsidR="005311B9" w:rsidRPr="008350FF">
        <w:t>10</w:t>
      </w:r>
      <w:r w:rsidR="00674341" w:rsidRPr="008350FF">
        <w:t>7</w:t>
      </w:r>
      <w:r w:rsidRPr="008350FF">
        <w:t xml:space="preserve">]. </w:t>
      </w:r>
    </w:p>
    <w:p w:rsidR="00282351" w:rsidRPr="008350FF" w:rsidRDefault="00BA352A" w:rsidP="00282351">
      <w:r w:rsidRPr="008350FF">
        <w:t xml:space="preserve">Появление высыпаний </w:t>
      </w:r>
      <w:r w:rsidR="00282351" w:rsidRPr="008350FF">
        <w:t>обычно сопровожда</w:t>
      </w:r>
      <w:r w:rsidRPr="008350FF">
        <w:t>е</w:t>
      </w:r>
      <w:r w:rsidR="00282351" w:rsidRPr="008350FF">
        <w:t>тся болью, возмож</w:t>
      </w:r>
      <w:r w:rsidRPr="008350FF">
        <w:t>ен</w:t>
      </w:r>
      <w:r w:rsidR="00282351" w:rsidRPr="008350FF">
        <w:t xml:space="preserve"> зуд [</w:t>
      </w:r>
      <w:r w:rsidR="005311B9" w:rsidRPr="008350FF">
        <w:t>10</w:t>
      </w:r>
      <w:r w:rsidR="00674341" w:rsidRPr="008350FF">
        <w:t>9</w:t>
      </w:r>
      <w:r w:rsidR="005311B9" w:rsidRPr="008350FF">
        <w:t>–1</w:t>
      </w:r>
      <w:r w:rsidR="00674341" w:rsidRPr="008350FF">
        <w:t>11</w:t>
      </w:r>
      <w:r w:rsidR="00282351" w:rsidRPr="008350FF">
        <w:t xml:space="preserve">]. Многие пациенты испытывают продромальную болевую симптоматику перед появлением новых </w:t>
      </w:r>
      <w:r w:rsidRPr="008350FF">
        <w:t xml:space="preserve">элементов </w:t>
      </w:r>
      <w:r w:rsidR="00282351" w:rsidRPr="008350FF">
        <w:t>[</w:t>
      </w:r>
      <w:r w:rsidR="005311B9" w:rsidRPr="008350FF">
        <w:t>10</w:t>
      </w:r>
      <w:r w:rsidR="00674341" w:rsidRPr="008350FF">
        <w:t>7</w:t>
      </w:r>
      <w:r w:rsidR="00282351" w:rsidRPr="008350FF">
        <w:t>].</w:t>
      </w:r>
    </w:p>
    <w:p w:rsidR="00282351" w:rsidRPr="008350FF" w:rsidRDefault="00282351" w:rsidP="00282351">
      <w:r w:rsidRPr="008350FF">
        <w:lastRenderedPageBreak/>
        <w:t xml:space="preserve">Возможно развитие осложнений гнойного гидраденита. При выраженных проявлениях </w:t>
      </w:r>
      <w:r w:rsidR="005C4120" w:rsidRPr="008350FF">
        <w:t>заболевания</w:t>
      </w:r>
      <w:r w:rsidRPr="008350FF">
        <w:t xml:space="preserve"> или его длительном течении могут возникать инфекционные осложнения (рожа, флегмона мягких тканей с последующим развитием сепсиса), нарушение оттока лимфы (лимфедема и элефантиаз, особенно при поражении гениталий), малигнизация очагов поражения с развитием плоскоклеточного рака кожи. </w:t>
      </w:r>
    </w:p>
    <w:p w:rsidR="00282351" w:rsidRPr="008350FF" w:rsidRDefault="00282351" w:rsidP="00282351">
      <w:r w:rsidRPr="008350FF">
        <w:t xml:space="preserve">Рубцовые изменения могут повлечь за собой ограничения движения, что особенно значимо при поражении подмышечных областей. При поражении аногенитальной области могут возникать стриктуры уретры, заднего прохода и прямой кишки, возможно развитие параректальных и парауретральных свищей. При длительном течении болезни </w:t>
      </w:r>
      <w:r w:rsidR="00BA352A" w:rsidRPr="008350FF">
        <w:t xml:space="preserve">нередко наблюдается </w:t>
      </w:r>
      <w:r w:rsidRPr="008350FF">
        <w:t>анеми</w:t>
      </w:r>
      <w:r w:rsidR="00BA352A" w:rsidRPr="008350FF">
        <w:t>я</w:t>
      </w:r>
      <w:r w:rsidRPr="008350FF">
        <w:t>, гипопротеинеми</w:t>
      </w:r>
      <w:r w:rsidR="00BA352A" w:rsidRPr="008350FF">
        <w:t>я</w:t>
      </w:r>
      <w:r w:rsidRPr="008350FF">
        <w:t xml:space="preserve"> и амилоидоз.</w:t>
      </w:r>
    </w:p>
    <w:p w:rsidR="00282351" w:rsidRPr="008350FF" w:rsidRDefault="00BA352A" w:rsidP="00BA352A">
      <w:r w:rsidRPr="008350FF">
        <w:t xml:space="preserve">Среди больных </w:t>
      </w:r>
      <w:r w:rsidR="005C4120" w:rsidRPr="008350FF">
        <w:rPr>
          <w:rFonts w:eastAsia="MinionPro-Regular"/>
          <w:color w:val="000000"/>
        </w:rPr>
        <w:t>гнойным гидраденитом</w:t>
      </w:r>
      <w:r w:rsidR="005C4120" w:rsidRPr="008350FF">
        <w:t xml:space="preserve"> </w:t>
      </w:r>
      <w:r w:rsidRPr="008350FF">
        <w:t>отмечается высокая распространенность психических расстройств: встречаемость депрессии составляет 36-43%, суицидальные мысли или попытки зарегистрированы у 9-12% пациентов, при этом частота завершенных самоубийств у женщин выше [</w:t>
      </w:r>
      <w:r w:rsidR="00C1179E" w:rsidRPr="008350FF">
        <w:t xml:space="preserve">53, 82, </w:t>
      </w:r>
      <w:r w:rsidR="00582E2C" w:rsidRPr="008350FF">
        <w:t xml:space="preserve">112, </w:t>
      </w:r>
      <w:r w:rsidR="00C1179E" w:rsidRPr="008350FF">
        <w:t>11</w:t>
      </w:r>
      <w:r w:rsidR="00582E2C" w:rsidRPr="008350FF">
        <w:t>3</w:t>
      </w:r>
      <w:r w:rsidRPr="008350FF">
        <w:t>].</w:t>
      </w:r>
    </w:p>
    <w:p w:rsidR="00282351" w:rsidRPr="008350FF" w:rsidRDefault="00282351" w:rsidP="00282351">
      <w:r w:rsidRPr="008350FF">
        <w:t xml:space="preserve">Для оценки степени </w:t>
      </w:r>
      <w:r w:rsidR="008350FF" w:rsidRPr="008350FF">
        <w:t xml:space="preserve">тяжести </w:t>
      </w:r>
      <w:r w:rsidRPr="008350FF">
        <w:t>могут применяться несколько оценочных систем. Наиболее п</w:t>
      </w:r>
      <w:r w:rsidR="00582E2C" w:rsidRPr="008350FF">
        <w:t xml:space="preserve">ростой системой оценки тяжести </w:t>
      </w:r>
      <w:r w:rsidRPr="008350FF">
        <w:t xml:space="preserve">считается система стадирования </w:t>
      </w:r>
      <w:r w:rsidR="00BA352A" w:rsidRPr="008350FF">
        <w:t xml:space="preserve">по </w:t>
      </w:r>
      <w:r w:rsidRPr="008350FF">
        <w:t xml:space="preserve">Херли, согласно которой выделяют три стадии </w:t>
      </w:r>
      <w:r w:rsidR="00BA352A" w:rsidRPr="008350FF">
        <w:t>заболевания</w:t>
      </w:r>
      <w:r w:rsidRPr="008350FF">
        <w:t xml:space="preserve"> (</w:t>
      </w:r>
      <w:r w:rsidR="00345A37" w:rsidRPr="008350FF">
        <w:t>Приложение Г</w:t>
      </w:r>
      <w:r w:rsidRPr="008350FF">
        <w:t>1)</w:t>
      </w:r>
      <w:r w:rsidR="00B91A9C" w:rsidRPr="008350FF">
        <w:t xml:space="preserve"> [1</w:t>
      </w:r>
      <w:r w:rsidR="00582E2C" w:rsidRPr="008350FF">
        <w:t>14</w:t>
      </w:r>
      <w:r w:rsidR="00B91A9C" w:rsidRPr="008350FF">
        <w:t>]</w:t>
      </w:r>
      <w:r w:rsidRPr="008350FF">
        <w:t>.</w:t>
      </w:r>
    </w:p>
    <w:p w:rsidR="00282351" w:rsidRPr="008350FF" w:rsidRDefault="00345A37" w:rsidP="00282351">
      <w:r w:rsidRPr="008350FF">
        <w:t>Оцени</w:t>
      </w:r>
      <w:r w:rsidR="00282351" w:rsidRPr="008350FF">
        <w:t xml:space="preserve">ть степень тяжести поражения кожи у пациентов </w:t>
      </w:r>
      <w:r w:rsidRPr="008350FF">
        <w:t xml:space="preserve">возможно </w:t>
      </w:r>
      <w:r w:rsidR="00282351" w:rsidRPr="008350FF">
        <w:t>с помощью шкалы Глобальн</w:t>
      </w:r>
      <w:r w:rsidR="00BA352A" w:rsidRPr="008350FF">
        <w:t>ой</w:t>
      </w:r>
      <w:r w:rsidR="00282351" w:rsidRPr="008350FF">
        <w:t xml:space="preserve"> оценк</w:t>
      </w:r>
      <w:r w:rsidR="00BA352A" w:rsidRPr="008350FF">
        <w:t>и</w:t>
      </w:r>
      <w:r w:rsidR="00282351" w:rsidRPr="008350FF">
        <w:t xml:space="preserve"> врача степени тяжести гнойного гидраденита </w:t>
      </w:r>
      <w:r w:rsidR="00282351" w:rsidRPr="008350FF">
        <w:rPr>
          <w:lang w:val="en-US"/>
        </w:rPr>
        <w:t>HS</w:t>
      </w:r>
      <w:r w:rsidR="00282351" w:rsidRPr="008350FF">
        <w:t>-PGA (</w:t>
      </w:r>
      <w:r w:rsidR="00282351" w:rsidRPr="008350FF">
        <w:rPr>
          <w:lang w:val="en-US"/>
        </w:rPr>
        <w:t>Hidradenitis</w:t>
      </w:r>
      <w:r w:rsidR="00282351" w:rsidRPr="008350FF">
        <w:t xml:space="preserve"> </w:t>
      </w:r>
      <w:r w:rsidR="00282351" w:rsidRPr="008350FF">
        <w:rPr>
          <w:lang w:val="en-US"/>
        </w:rPr>
        <w:t>Suppurativa</w:t>
      </w:r>
      <w:r w:rsidR="00282351" w:rsidRPr="008350FF">
        <w:t xml:space="preserve"> </w:t>
      </w:r>
      <w:r w:rsidR="00282351" w:rsidRPr="008350FF">
        <w:rPr>
          <w:lang w:val="en-US"/>
        </w:rPr>
        <w:t>Physician</w:t>
      </w:r>
      <w:r w:rsidR="00282351" w:rsidRPr="008350FF">
        <w:t>’</w:t>
      </w:r>
      <w:r w:rsidR="00282351" w:rsidRPr="008350FF">
        <w:rPr>
          <w:lang w:val="en-US"/>
        </w:rPr>
        <w:t>s</w:t>
      </w:r>
      <w:r w:rsidR="00282351" w:rsidRPr="008350FF">
        <w:t xml:space="preserve"> </w:t>
      </w:r>
      <w:r w:rsidR="00282351" w:rsidRPr="008350FF">
        <w:rPr>
          <w:lang w:val="en-US"/>
        </w:rPr>
        <w:t>Global</w:t>
      </w:r>
      <w:r w:rsidR="00282351" w:rsidRPr="008350FF">
        <w:t xml:space="preserve"> </w:t>
      </w:r>
      <w:r w:rsidR="00282351" w:rsidRPr="008350FF">
        <w:rPr>
          <w:lang w:val="en-US"/>
        </w:rPr>
        <w:t>Assessment</w:t>
      </w:r>
      <w:r w:rsidR="00282351" w:rsidRPr="008350FF">
        <w:t>) (</w:t>
      </w:r>
      <w:r w:rsidRPr="008350FF">
        <w:t>Приложение Г</w:t>
      </w:r>
      <w:r w:rsidR="00282351" w:rsidRPr="008350FF">
        <w:t xml:space="preserve">2). Шкала </w:t>
      </w:r>
      <w:r w:rsidR="00282351" w:rsidRPr="008350FF">
        <w:rPr>
          <w:lang w:val="en-US"/>
        </w:rPr>
        <w:t>HS</w:t>
      </w:r>
      <w:r w:rsidR="00282351" w:rsidRPr="008350FF">
        <w:t>-</w:t>
      </w:r>
      <w:r w:rsidR="00282351" w:rsidRPr="008350FF">
        <w:rPr>
          <w:lang w:val="en-US"/>
        </w:rPr>
        <w:t>PGA</w:t>
      </w:r>
      <w:r w:rsidR="00282351" w:rsidRPr="008350FF">
        <w:t xml:space="preserve"> относительно проста в использовании и часто используется для клинической оценк</w:t>
      </w:r>
      <w:r w:rsidR="00E85E25" w:rsidRPr="008350FF">
        <w:t xml:space="preserve">и </w:t>
      </w:r>
      <w:r w:rsidR="00282351" w:rsidRPr="008350FF">
        <w:t>выраженности улучшения состояния кожи пациента в клинических исследованиях [</w:t>
      </w:r>
      <w:r w:rsidR="005F4E26" w:rsidRPr="008350FF">
        <w:t>11</w:t>
      </w:r>
      <w:r w:rsidR="00582E2C" w:rsidRPr="008350FF">
        <w:t>5</w:t>
      </w:r>
      <w:r w:rsidRPr="008350FF">
        <w:t>]</w:t>
      </w:r>
      <w:r w:rsidR="00282351" w:rsidRPr="008350FF">
        <w:t xml:space="preserve">. Однако серьезным ограничением шкалы </w:t>
      </w:r>
      <w:r w:rsidR="00282351" w:rsidRPr="008350FF">
        <w:rPr>
          <w:lang w:val="en-US"/>
        </w:rPr>
        <w:t>HS</w:t>
      </w:r>
      <w:r w:rsidR="00282351" w:rsidRPr="008350FF">
        <w:t>-</w:t>
      </w:r>
      <w:r w:rsidR="00282351" w:rsidRPr="008350FF">
        <w:rPr>
          <w:lang w:val="en-US"/>
        </w:rPr>
        <w:t>PGA</w:t>
      </w:r>
      <w:r w:rsidR="00282351" w:rsidRPr="008350FF">
        <w:t xml:space="preserve"> является то, что у пациентов может наблюдаться клинически значимое улучшение, которое не будет отражаться при использовании </w:t>
      </w:r>
      <w:r w:rsidR="00282351" w:rsidRPr="008350FF">
        <w:rPr>
          <w:lang w:val="en-US"/>
        </w:rPr>
        <w:t>HS</w:t>
      </w:r>
      <w:r w:rsidR="00282351" w:rsidRPr="008350FF">
        <w:t>-</w:t>
      </w:r>
      <w:r w:rsidR="00282351" w:rsidRPr="008350FF">
        <w:rPr>
          <w:lang w:val="en-US"/>
        </w:rPr>
        <w:t>PGA</w:t>
      </w:r>
      <w:r w:rsidR="00282351" w:rsidRPr="008350FF">
        <w:t>, особенно при оценке пациентов с наиболее тяжелым гнойным гидраденитом.</w:t>
      </w:r>
    </w:p>
    <w:p w:rsidR="00282351" w:rsidRPr="008350FF" w:rsidRDefault="00282351" w:rsidP="00282351">
      <w:pPr>
        <w:rPr>
          <w:b/>
        </w:rPr>
      </w:pPr>
      <w:r w:rsidRPr="008350FF">
        <w:t>Еще одна система оценки степени тяжести гнойного</w:t>
      </w:r>
      <w:r w:rsidR="00345A37" w:rsidRPr="008350FF">
        <w:t xml:space="preserve"> гидраденита – это индекс  HSSI – </w:t>
      </w:r>
      <w:r w:rsidRPr="008350FF">
        <w:rPr>
          <w:lang w:val="en-US"/>
        </w:rPr>
        <w:t>Hidradenitis</w:t>
      </w:r>
      <w:r w:rsidRPr="008350FF">
        <w:t xml:space="preserve"> </w:t>
      </w:r>
      <w:r w:rsidRPr="008350FF">
        <w:rPr>
          <w:lang w:val="en-US"/>
        </w:rPr>
        <w:t>Suppurativa</w:t>
      </w:r>
      <w:r w:rsidRPr="008350FF">
        <w:t xml:space="preserve"> </w:t>
      </w:r>
      <w:r w:rsidRPr="008350FF">
        <w:rPr>
          <w:lang w:val="en-US"/>
        </w:rPr>
        <w:t>Severity</w:t>
      </w:r>
      <w:r w:rsidRPr="008350FF">
        <w:t xml:space="preserve"> </w:t>
      </w:r>
      <w:r w:rsidRPr="008350FF">
        <w:rPr>
          <w:lang w:val="en-US"/>
        </w:rPr>
        <w:t>Index</w:t>
      </w:r>
      <w:r w:rsidRPr="008350FF">
        <w:t xml:space="preserve"> </w:t>
      </w:r>
      <w:r w:rsidR="00345A37" w:rsidRPr="008350FF">
        <w:t xml:space="preserve">(Приложение Г3) </w:t>
      </w:r>
      <w:r w:rsidRPr="008350FF">
        <w:t>[</w:t>
      </w:r>
      <w:r w:rsidR="005F4E26" w:rsidRPr="008350FF">
        <w:t>11</w:t>
      </w:r>
      <w:r w:rsidR="00187059" w:rsidRPr="008350FF">
        <w:t>6</w:t>
      </w:r>
      <w:r w:rsidR="005F4E26" w:rsidRPr="008350FF">
        <w:t>, 11</w:t>
      </w:r>
      <w:r w:rsidR="00187059" w:rsidRPr="008350FF">
        <w:t>7</w:t>
      </w:r>
      <w:r w:rsidRPr="008350FF">
        <w:t xml:space="preserve">]. Использование </w:t>
      </w:r>
      <w:r w:rsidRPr="008350FF">
        <w:rPr>
          <w:lang w:val="en-US"/>
        </w:rPr>
        <w:t>HSSI</w:t>
      </w:r>
      <w:r w:rsidRPr="008350FF">
        <w:t xml:space="preserve"> </w:t>
      </w:r>
      <w:r w:rsidR="00345A37" w:rsidRPr="008350FF">
        <w:t>требует</w:t>
      </w:r>
      <w:r w:rsidRPr="008350FF">
        <w:t xml:space="preserve"> оценк</w:t>
      </w:r>
      <w:r w:rsidR="00345A37" w:rsidRPr="008350FF">
        <w:t>и</w:t>
      </w:r>
      <w:r w:rsidRPr="008350FF">
        <w:t xml:space="preserve"> качественных объективных и качест</w:t>
      </w:r>
      <w:r w:rsidR="00345A37" w:rsidRPr="008350FF">
        <w:t>венных субъективных показателей</w:t>
      </w:r>
      <w:r w:rsidRPr="008350FF">
        <w:t>.</w:t>
      </w:r>
    </w:p>
    <w:p w:rsidR="00562845" w:rsidRPr="008350FF" w:rsidRDefault="00282351" w:rsidP="00282351">
      <w:pPr>
        <w:pStyle w:val="17"/>
      </w:pPr>
      <w:r w:rsidRPr="008350FF">
        <w:rPr>
          <w:rFonts w:eastAsia="Calibri"/>
        </w:rPr>
        <w:t>Кроме того, в клинических исследованиях применяется система Сарториуса, которая представляет собой универсальную, детализированную и динамическую шкалу, выявляющую изменения тяжести заболевания с течением времени и в ответ на лечение [</w:t>
      </w:r>
      <w:r w:rsidR="005F4E26" w:rsidRPr="008350FF">
        <w:rPr>
          <w:rFonts w:eastAsia="Calibri"/>
        </w:rPr>
        <w:t>11</w:t>
      </w:r>
      <w:r w:rsidR="00187059" w:rsidRPr="008350FF">
        <w:rPr>
          <w:rFonts w:eastAsia="Calibri"/>
        </w:rPr>
        <w:t>8</w:t>
      </w:r>
      <w:r w:rsidRPr="008350FF">
        <w:rPr>
          <w:rFonts w:eastAsia="Calibri"/>
        </w:rPr>
        <w:t>]. Однако в клинической практике ее сложно использовать из-за трудоемкости [</w:t>
      </w:r>
      <w:r w:rsidR="005F4E26" w:rsidRPr="008350FF">
        <w:rPr>
          <w:rFonts w:eastAsia="Calibri"/>
        </w:rPr>
        <w:t>6</w:t>
      </w:r>
      <w:r w:rsidRPr="008350FF">
        <w:rPr>
          <w:rFonts w:eastAsia="Calibri"/>
        </w:rPr>
        <w:t>].</w:t>
      </w:r>
    </w:p>
    <w:p w:rsidR="000414F6" w:rsidRPr="008350FF" w:rsidRDefault="00B46390" w:rsidP="00C4630C">
      <w:pPr>
        <w:pStyle w:val="afff1"/>
      </w:pPr>
      <w:bookmarkStart w:id="18" w:name="_Toc62484424"/>
      <w:r w:rsidRPr="008350FF">
        <w:lastRenderedPageBreak/>
        <w:t xml:space="preserve">2. </w:t>
      </w:r>
      <w:r w:rsidR="00CB71DA" w:rsidRPr="008350FF">
        <w:t>Диагностика</w:t>
      </w:r>
      <w:bookmarkEnd w:id="12"/>
      <w:r w:rsidR="0038545E" w:rsidRPr="008350FF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8"/>
    </w:p>
    <w:p w:rsidR="00C12854" w:rsidRPr="008350FF" w:rsidRDefault="00C12854" w:rsidP="00C12854">
      <w:r w:rsidRPr="008350FF">
        <w:t>Диагноз гнойного гидраденита устанавливается клинически при осмотре и пальпации кожн</w:t>
      </w:r>
      <w:r w:rsidR="00BA352A" w:rsidRPr="008350FF">
        <w:t>ого</w:t>
      </w:r>
      <w:r w:rsidRPr="008350FF">
        <w:t xml:space="preserve"> покров</w:t>
      </w:r>
      <w:r w:rsidR="00294DAB" w:rsidRPr="008350FF">
        <w:t>а</w:t>
      </w:r>
      <w:r w:rsidRPr="008350FF">
        <w:t xml:space="preserve"> с учетом анамнестических данных [</w:t>
      </w:r>
      <w:r w:rsidR="00187059" w:rsidRPr="008350FF">
        <w:t xml:space="preserve">107, 119 </w:t>
      </w:r>
      <w:r w:rsidR="005F4E26" w:rsidRPr="008350FF">
        <w:rPr>
          <w:strike/>
        </w:rPr>
        <w:t>104, 1</w:t>
      </w:r>
      <w:r w:rsidRPr="008350FF">
        <w:rPr>
          <w:strike/>
        </w:rPr>
        <w:t>1</w:t>
      </w:r>
      <w:r w:rsidR="00B91A9C" w:rsidRPr="008350FF">
        <w:rPr>
          <w:strike/>
        </w:rPr>
        <w:t>5</w:t>
      </w:r>
      <w:r w:rsidRPr="008350FF">
        <w:t xml:space="preserve">]. В случае необходимости проводится зондирование свищей. Поначалу течение заболевания может быть таким, что единичные очаги поражения гнойного гидраденита возникают и самопроизвольно регрессируют на протяжении нескольких лет, напоминая клинически фурункулы. Это может </w:t>
      </w:r>
      <w:r w:rsidR="00E85E25" w:rsidRPr="008350FF">
        <w:t>являться</w:t>
      </w:r>
      <w:r w:rsidRPr="008350FF">
        <w:t xml:space="preserve"> одной из причин часто отмечающейся значительной задержки установления диагноза после появления первых высыпаний гнойного гидраденита (в среднем </w:t>
      </w:r>
      <w:r w:rsidR="00BA352A" w:rsidRPr="008350FF">
        <w:t xml:space="preserve">около </w:t>
      </w:r>
      <w:r w:rsidRPr="008350FF">
        <w:t>7</w:t>
      </w:r>
      <w:r w:rsidR="00BA352A" w:rsidRPr="008350FF">
        <w:t>-10</w:t>
      </w:r>
      <w:r w:rsidRPr="008350FF">
        <w:t xml:space="preserve"> </w:t>
      </w:r>
      <w:r w:rsidR="00BA352A" w:rsidRPr="008350FF">
        <w:t>лет</w:t>
      </w:r>
      <w:r w:rsidRPr="008350FF">
        <w:t>) [</w:t>
      </w:r>
      <w:r w:rsidR="00187059" w:rsidRPr="008350FF">
        <w:t>120</w:t>
      </w:r>
      <w:r w:rsidRPr="008350FF">
        <w:t>]. В связи с этим у большинства пациентов на момент постановки диагноза имеется более одного очага поражения [</w:t>
      </w:r>
      <w:r w:rsidR="00187059" w:rsidRPr="008350FF">
        <w:t>96</w:t>
      </w:r>
      <w:r w:rsidRPr="008350FF">
        <w:t>]. В таких случаях следует обращать внимание на типичную для гнойного гидраденита локализацию высыпаний.</w:t>
      </w:r>
    </w:p>
    <w:p w:rsidR="00BA352A" w:rsidRPr="008350FF" w:rsidRDefault="00BA352A" w:rsidP="00BA352A">
      <w:pPr>
        <w:pStyle w:val="2-6"/>
        <w:ind w:firstLine="0"/>
        <w:rPr>
          <w:iCs/>
        </w:rPr>
      </w:pPr>
      <w:r w:rsidRPr="008350FF">
        <w:rPr>
          <w:b/>
          <w:i/>
        </w:rPr>
        <w:t>Основными критериями</w:t>
      </w:r>
      <w:r w:rsidRPr="008350FF">
        <w:rPr>
          <w:b/>
          <w:iCs/>
        </w:rPr>
        <w:t xml:space="preserve"> </w:t>
      </w:r>
      <w:r w:rsidRPr="008350FF">
        <w:rPr>
          <w:bCs/>
          <w:iCs/>
        </w:rPr>
        <w:t>установления диагноза являются</w:t>
      </w:r>
      <w:r w:rsidRPr="008350FF">
        <w:rPr>
          <w:b/>
          <w:iCs/>
        </w:rPr>
        <w:t xml:space="preserve"> </w:t>
      </w:r>
      <w:r w:rsidRPr="008350FF">
        <w:rPr>
          <w:iCs/>
        </w:rPr>
        <w:t>[</w:t>
      </w:r>
      <w:r w:rsidR="00187059" w:rsidRPr="008350FF">
        <w:rPr>
          <w:iCs/>
        </w:rPr>
        <w:t>121</w:t>
      </w:r>
      <w:r w:rsidRPr="008350FF">
        <w:rPr>
          <w:iCs/>
        </w:rPr>
        <w:t xml:space="preserve">]: </w:t>
      </w:r>
    </w:p>
    <w:p w:rsidR="00BA352A" w:rsidRPr="008350FF" w:rsidRDefault="00BA352A" w:rsidP="00BA352A">
      <w:pPr>
        <w:pStyle w:val="2-6"/>
        <w:numPr>
          <w:ilvl w:val="0"/>
          <w:numId w:val="22"/>
        </w:numPr>
        <w:rPr>
          <w:iCs/>
        </w:rPr>
      </w:pPr>
      <w:r w:rsidRPr="008350FF">
        <w:rPr>
          <w:iCs/>
        </w:rPr>
        <w:t>характерное поражение кожи (двойные открытые псевдокомедоны, узлы, абсцессы, свищевые ходы, рубцы);</w:t>
      </w:r>
    </w:p>
    <w:p w:rsidR="00BA352A" w:rsidRPr="008350FF" w:rsidRDefault="00BA352A" w:rsidP="00BA352A">
      <w:pPr>
        <w:pStyle w:val="2-6"/>
        <w:numPr>
          <w:ilvl w:val="0"/>
          <w:numId w:val="22"/>
        </w:numPr>
        <w:rPr>
          <w:iCs/>
        </w:rPr>
      </w:pPr>
      <w:r w:rsidRPr="008350FF">
        <w:rPr>
          <w:iCs/>
        </w:rPr>
        <w:t>склонность к локализации высыпаний в складках кожи в подмышечных областях, промежности и паховой области, в субмаммарной области и зонах молочных желез;</w:t>
      </w:r>
    </w:p>
    <w:p w:rsidR="00BA352A" w:rsidRPr="008350FF" w:rsidRDefault="00BA352A" w:rsidP="00BA352A">
      <w:pPr>
        <w:pStyle w:val="2-6"/>
        <w:numPr>
          <w:ilvl w:val="0"/>
          <w:numId w:val="22"/>
        </w:numPr>
        <w:rPr>
          <w:iCs/>
        </w:rPr>
      </w:pPr>
      <w:r w:rsidRPr="008350FF">
        <w:rPr>
          <w:iCs/>
        </w:rPr>
        <w:t>хроническое течение болезни, которое может быть персистирующим (наличие высыпаний на протяжении по меньшей мере 6 месяцев) и рецидивирующим (более 2 очагов поражения, возникших впервые или появившихся как рецидив в пределах последних 6 месяцев).</w:t>
      </w:r>
    </w:p>
    <w:p w:rsidR="00BA352A" w:rsidRPr="008350FF" w:rsidRDefault="00BA352A" w:rsidP="00BA352A">
      <w:pPr>
        <w:ind w:firstLine="0"/>
        <w:rPr>
          <w:bCs/>
          <w:iCs/>
        </w:rPr>
      </w:pPr>
      <w:r w:rsidRPr="008350FF">
        <w:rPr>
          <w:b/>
          <w:i/>
        </w:rPr>
        <w:t>Дополнительными (вторичными) критериями</w:t>
      </w:r>
      <w:r w:rsidRPr="008350FF">
        <w:rPr>
          <w:bCs/>
          <w:iCs/>
        </w:rPr>
        <w:t xml:space="preserve"> установления диагноза являются:</w:t>
      </w:r>
    </w:p>
    <w:p w:rsidR="00BA352A" w:rsidRPr="008350FF" w:rsidRDefault="00BA352A" w:rsidP="00BA352A">
      <w:pPr>
        <w:pStyle w:val="afd"/>
        <w:numPr>
          <w:ilvl w:val="0"/>
          <w:numId w:val="23"/>
        </w:numPr>
        <w:ind w:left="709" w:hanging="283"/>
      </w:pPr>
      <w:r w:rsidRPr="008350FF">
        <w:t>семейный анамнез заболевания;</w:t>
      </w:r>
    </w:p>
    <w:p w:rsidR="00BA352A" w:rsidRPr="008350FF" w:rsidRDefault="00BA352A" w:rsidP="00BA352A">
      <w:pPr>
        <w:pStyle w:val="afd"/>
        <w:numPr>
          <w:ilvl w:val="0"/>
          <w:numId w:val="23"/>
        </w:numPr>
        <w:ind w:left="709" w:hanging="283"/>
      </w:pPr>
      <w:r w:rsidRPr="008350FF">
        <w:t>стерильное отделяемое свищевых ходов или наличие при бактериологическом исследовании комменсальной микрофлоры;</w:t>
      </w:r>
    </w:p>
    <w:p w:rsidR="00BA352A" w:rsidRPr="008350FF" w:rsidRDefault="00BA352A" w:rsidP="00BA352A">
      <w:pPr>
        <w:pStyle w:val="afd"/>
        <w:numPr>
          <w:ilvl w:val="0"/>
          <w:numId w:val="23"/>
        </w:numPr>
        <w:ind w:left="709" w:hanging="283"/>
      </w:pPr>
      <w:r w:rsidRPr="008350FF">
        <w:t xml:space="preserve"> наличие эпителиального копчикового хода.</w:t>
      </w:r>
    </w:p>
    <w:p w:rsidR="00101BCB" w:rsidRPr="008350FF" w:rsidRDefault="00101BCB">
      <w:pPr>
        <w:ind w:firstLine="0"/>
      </w:pPr>
    </w:p>
    <w:p w:rsidR="00BA352A" w:rsidRPr="008350FF" w:rsidRDefault="00BA352A" w:rsidP="00BA352A">
      <w:pPr>
        <w:rPr>
          <w:color w:val="000000" w:themeColor="text1"/>
        </w:rPr>
      </w:pPr>
      <w:r w:rsidRPr="008350FF">
        <w:rPr>
          <w:color w:val="000000" w:themeColor="text1"/>
        </w:rPr>
        <w:t>Для подготовки рекомендаций пациенту по возможному изменению образа жизни, способствующему повышению эффективности терапии, следует также получить данные о потреблении табака и определить индекс массы тела.</w:t>
      </w:r>
    </w:p>
    <w:p w:rsidR="00C12854" w:rsidRPr="008350FF" w:rsidRDefault="00294DAB" w:rsidP="00C12854">
      <w:r w:rsidRPr="008350FF">
        <w:rPr>
          <w:color w:val="000000" w:themeColor="text1"/>
        </w:rPr>
        <w:t xml:space="preserve">Учитывая, что гнойный гидраденит может быть одним из проявлений синдромов </w:t>
      </w:r>
      <w:r w:rsidRPr="008350FF">
        <w:rPr>
          <w:color w:val="000000" w:themeColor="text1"/>
          <w:lang w:val="en-US"/>
        </w:rPr>
        <w:t>PASH</w:t>
      </w:r>
      <w:r w:rsidRPr="008350FF">
        <w:rPr>
          <w:color w:val="000000" w:themeColor="text1"/>
        </w:rPr>
        <w:t xml:space="preserve">, </w:t>
      </w:r>
      <w:r w:rsidRPr="008350FF">
        <w:rPr>
          <w:color w:val="000000" w:themeColor="text1"/>
          <w:lang w:val="en-US"/>
        </w:rPr>
        <w:t>PAPASH</w:t>
      </w:r>
      <w:r w:rsidRPr="008350FF">
        <w:rPr>
          <w:color w:val="000000" w:themeColor="text1"/>
        </w:rPr>
        <w:t xml:space="preserve">, </w:t>
      </w:r>
      <w:r w:rsidRPr="008350FF">
        <w:rPr>
          <w:color w:val="000000" w:themeColor="text1"/>
          <w:lang w:val="en-US"/>
        </w:rPr>
        <w:t>PASS</w:t>
      </w:r>
      <w:r w:rsidRPr="008350FF">
        <w:rPr>
          <w:color w:val="000000" w:themeColor="text1"/>
        </w:rPr>
        <w:t xml:space="preserve">, </w:t>
      </w:r>
      <w:r w:rsidRPr="008350FF">
        <w:rPr>
          <w:color w:val="000000" w:themeColor="text1"/>
          <w:lang w:val="en-US"/>
        </w:rPr>
        <w:t>PsAPASH</w:t>
      </w:r>
      <w:r w:rsidRPr="008350FF">
        <w:rPr>
          <w:color w:val="000000" w:themeColor="text1"/>
        </w:rPr>
        <w:t xml:space="preserve"> и </w:t>
      </w:r>
      <w:r w:rsidRPr="008350FF">
        <w:rPr>
          <w:color w:val="000000" w:themeColor="text1"/>
          <w:lang w:val="en-US"/>
        </w:rPr>
        <w:t>SAPHO</w:t>
      </w:r>
      <w:r w:rsidR="00C12854" w:rsidRPr="008350FF">
        <w:t>, при осмотре кожн</w:t>
      </w:r>
      <w:r w:rsidR="00BA352A" w:rsidRPr="008350FF">
        <w:t>ого</w:t>
      </w:r>
      <w:r w:rsidR="00C12854" w:rsidRPr="008350FF">
        <w:t xml:space="preserve"> покров</w:t>
      </w:r>
      <w:r w:rsidR="00BA352A" w:rsidRPr="008350FF">
        <w:t>а</w:t>
      </w:r>
      <w:r w:rsidR="00C12854" w:rsidRPr="008350FF">
        <w:t xml:space="preserve"> следует </w:t>
      </w:r>
      <w:r w:rsidR="00C12854" w:rsidRPr="008350FF">
        <w:lastRenderedPageBreak/>
        <w:t xml:space="preserve">обращать внимание на возможное наличие гангренозной пиодермии, </w:t>
      </w:r>
      <w:r w:rsidR="00BA352A" w:rsidRPr="008350FF">
        <w:t>акне</w:t>
      </w:r>
      <w:r w:rsidR="00C12854" w:rsidRPr="008350FF">
        <w:t xml:space="preserve">, </w:t>
      </w:r>
      <w:r w:rsidRPr="008350FF">
        <w:t>в т.</w:t>
      </w:r>
      <w:r w:rsidR="00BA352A" w:rsidRPr="008350FF">
        <w:t xml:space="preserve">ч. </w:t>
      </w:r>
      <w:r w:rsidR="00C12854" w:rsidRPr="008350FF">
        <w:t xml:space="preserve">конглобатных </w:t>
      </w:r>
      <w:r w:rsidR="00BA352A" w:rsidRPr="008350FF">
        <w:t>акне</w:t>
      </w:r>
      <w:r w:rsidR="00C12854" w:rsidRPr="008350FF">
        <w:t xml:space="preserve">, а также </w:t>
      </w:r>
      <w:r w:rsidR="00BA352A" w:rsidRPr="008350FF">
        <w:t>исключить суставной синдром</w:t>
      </w:r>
      <w:r w:rsidR="00C12854" w:rsidRPr="008350FF">
        <w:t xml:space="preserve">. </w:t>
      </w:r>
    </w:p>
    <w:p w:rsidR="00C12854" w:rsidRPr="008350FF" w:rsidRDefault="00C12854" w:rsidP="00C12854">
      <w:pPr>
        <w:pStyle w:val="2-6"/>
      </w:pPr>
      <w:r w:rsidRPr="008350FF">
        <w:t xml:space="preserve">Лабораторные и инструментальные методы исследования, </w:t>
      </w:r>
      <w:r w:rsidR="00BA352A" w:rsidRPr="008350FF">
        <w:t>гистологическое</w:t>
      </w:r>
      <w:r w:rsidRPr="008350FF">
        <w:t xml:space="preserve"> исследование биопсийного материала кожи для диагностики гнойного гидраденита не используются, но могут потребоваться для определения активности патологического процесса (лабораторные методы исследования), оценки его глубины и распространенности (инструментальные методы исследования) или в целях дифференциальной диагностики (</w:t>
      </w:r>
      <w:r w:rsidR="00BA352A" w:rsidRPr="008350FF">
        <w:t>гистологическое</w:t>
      </w:r>
      <w:r w:rsidRPr="008350FF">
        <w:t xml:space="preserve"> исследование биопсийного материала кожи) </w:t>
      </w:r>
      <w:r w:rsidRPr="008350FF">
        <w:rPr>
          <w:rFonts w:eastAsia="MinionPro-Regular"/>
          <w:color w:val="000000"/>
        </w:rPr>
        <w:t>[</w:t>
      </w:r>
      <w:r w:rsidR="005F4E26" w:rsidRPr="008350FF">
        <w:rPr>
          <w:rFonts w:eastAsia="ITCSymbolStd-MediumItalic"/>
          <w:color w:val="000000"/>
        </w:rPr>
        <w:t>6</w:t>
      </w:r>
      <w:r w:rsidR="00BA352A" w:rsidRPr="008350FF">
        <w:rPr>
          <w:rFonts w:eastAsia="ITCSymbolStd-MediumItalic"/>
          <w:color w:val="000000"/>
        </w:rPr>
        <w:t xml:space="preserve">, </w:t>
      </w:r>
      <w:r w:rsidR="00187059" w:rsidRPr="008350FF">
        <w:rPr>
          <w:rFonts w:eastAsia="ITCSymbolStd-MediumItalic"/>
          <w:color w:val="000000"/>
        </w:rPr>
        <w:t xml:space="preserve">122 </w:t>
      </w:r>
      <w:r w:rsidRPr="008350FF">
        <w:rPr>
          <w:rFonts w:eastAsia="MinionPro-Regular"/>
          <w:color w:val="000000"/>
        </w:rPr>
        <w:t>]</w:t>
      </w:r>
      <w:r w:rsidRPr="008350FF">
        <w:t xml:space="preserve">. </w:t>
      </w:r>
    </w:p>
    <w:p w:rsidR="00B46390" w:rsidRPr="008350FF" w:rsidRDefault="00B46390" w:rsidP="0021676E">
      <w:pPr>
        <w:pStyle w:val="2"/>
        <w:divId w:val="266810958"/>
      </w:pPr>
      <w:bookmarkStart w:id="19" w:name="_Toc469402336"/>
      <w:bookmarkStart w:id="20" w:name="_Toc468273531"/>
      <w:bookmarkStart w:id="21" w:name="_Toc468273449"/>
      <w:bookmarkStart w:id="22" w:name="_Toc62484425"/>
      <w:bookmarkEnd w:id="19"/>
      <w:bookmarkEnd w:id="20"/>
      <w:bookmarkEnd w:id="21"/>
      <w:r w:rsidRPr="008350FF">
        <w:t>2.1 Жалобы и анамнез</w:t>
      </w:r>
      <w:bookmarkEnd w:id="22"/>
    </w:p>
    <w:p w:rsidR="00F756F0" w:rsidRPr="008350FF" w:rsidRDefault="00DD7059" w:rsidP="00334F6C">
      <w:pPr>
        <w:pStyle w:val="2-6"/>
        <w:divId w:val="266810958"/>
        <w:rPr>
          <w:rStyle w:val="affb"/>
          <w:iCs w:val="0"/>
        </w:rPr>
      </w:pPr>
      <w:r w:rsidRPr="008350FF">
        <w:rPr>
          <w:rStyle w:val="afffb"/>
          <w:rFonts w:eastAsiaTheme="minorHAnsi" w:cstheme="minorBidi"/>
          <w:i w:val="0"/>
          <w:color w:val="auto"/>
          <w:sz w:val="24"/>
        </w:rPr>
        <w:t>Жалобы и анамнез описаны в разделе 1.6. «Клиническая картина».</w:t>
      </w:r>
    </w:p>
    <w:p w:rsidR="00B46390" w:rsidRPr="008350FF" w:rsidRDefault="00B46390" w:rsidP="0021676E">
      <w:pPr>
        <w:pStyle w:val="2"/>
        <w:divId w:val="266810958"/>
      </w:pPr>
      <w:bookmarkStart w:id="23" w:name="_Toc62484426"/>
      <w:r w:rsidRPr="008350FF">
        <w:t>2.2 Физикальное обследование</w:t>
      </w:r>
      <w:bookmarkEnd w:id="23"/>
    </w:p>
    <w:p w:rsidR="00F756F0" w:rsidRPr="008350FF" w:rsidRDefault="00DD7059" w:rsidP="00334F6C">
      <w:pPr>
        <w:pStyle w:val="2-6"/>
        <w:divId w:val="266810958"/>
        <w:rPr>
          <w:rStyle w:val="affb"/>
          <w:iCs w:val="0"/>
        </w:rPr>
      </w:pPr>
      <w:r w:rsidRPr="008350FF">
        <w:rPr>
          <w:rStyle w:val="afffb"/>
          <w:rFonts w:eastAsiaTheme="minorHAnsi" w:cstheme="minorBidi"/>
          <w:i w:val="0"/>
          <w:color w:val="auto"/>
          <w:sz w:val="24"/>
        </w:rPr>
        <w:t>Данные физикального обследования описаны в разделе 1.6. «Клиническая картина».</w:t>
      </w:r>
    </w:p>
    <w:p w:rsidR="00094ED6" w:rsidRPr="008350FF" w:rsidRDefault="00B46390" w:rsidP="0021676E">
      <w:pPr>
        <w:pStyle w:val="2"/>
        <w:divId w:val="266810958"/>
      </w:pPr>
      <w:bookmarkStart w:id="24" w:name="_Toc62484427"/>
      <w:r w:rsidRPr="008350FF">
        <w:t>2.3 Лабораторн</w:t>
      </w:r>
      <w:r w:rsidR="00A70F44" w:rsidRPr="008350FF">
        <w:t>ые диагностические исследования</w:t>
      </w:r>
      <w:bookmarkEnd w:id="24"/>
    </w:p>
    <w:p w:rsidR="00F756F0" w:rsidRPr="008350FF" w:rsidRDefault="0065233B" w:rsidP="0065233B">
      <w:pPr>
        <w:pStyle w:val="2-6"/>
        <w:divId w:val="266810958"/>
        <w:rPr>
          <w:rStyle w:val="affb"/>
          <w:i w:val="0"/>
          <w:iCs w:val="0"/>
        </w:rPr>
      </w:pPr>
      <w:r w:rsidRPr="008350FF">
        <w:rPr>
          <w:rStyle w:val="affb"/>
          <w:i w:val="0"/>
          <w:iCs w:val="0"/>
        </w:rPr>
        <w:t xml:space="preserve">Лабораторные исследования не требуются для диагностики гнойного гидраденита, но они могут потребоваться для выявления его осложнений и для </w:t>
      </w:r>
      <w:r w:rsidR="00BA352A" w:rsidRPr="008350FF">
        <w:rPr>
          <w:rStyle w:val="affb"/>
          <w:i w:val="0"/>
          <w:iCs w:val="0"/>
        </w:rPr>
        <w:t xml:space="preserve">мониторинга </w:t>
      </w:r>
      <w:r w:rsidRPr="008350FF">
        <w:rPr>
          <w:rStyle w:val="affb"/>
          <w:i w:val="0"/>
          <w:iCs w:val="0"/>
        </w:rPr>
        <w:t xml:space="preserve">безопасности системной терапии. </w:t>
      </w:r>
    </w:p>
    <w:p w:rsidR="003B74EB" w:rsidRPr="008350FF" w:rsidRDefault="003B74EB" w:rsidP="0065233B">
      <w:pPr>
        <w:pStyle w:val="1"/>
        <w:spacing w:before="0"/>
        <w:divId w:val="266810958"/>
        <w:rPr>
          <w:b/>
        </w:rPr>
      </w:pPr>
      <w:r w:rsidRPr="008350FF">
        <w:rPr>
          <w:b/>
        </w:rPr>
        <w:t xml:space="preserve">Рекомендуется </w:t>
      </w:r>
      <w:r w:rsidR="004B759F" w:rsidRPr="008350FF">
        <w:t>общий (клинический) анализ крови</w:t>
      </w:r>
      <w:r w:rsidR="004B759F" w:rsidRPr="008350FF">
        <w:rPr>
          <w:b/>
        </w:rPr>
        <w:t xml:space="preserve"> </w:t>
      </w:r>
      <w:r w:rsidR="004B759F" w:rsidRPr="008350FF">
        <w:t>пациентам с гнойным гидраденитом</w:t>
      </w:r>
      <w:r w:rsidR="004B759F" w:rsidRPr="008350FF">
        <w:rPr>
          <w:b/>
        </w:rPr>
        <w:t xml:space="preserve"> </w:t>
      </w:r>
      <w:r w:rsidR="004B759F" w:rsidRPr="008350FF">
        <w:t>для определения выраженности обострения или выявления осложнений, а также для контроля безопасности системной терапии #дапсоном, #циклоспорином**, #ретиноидами для лечения псориаза, #изотретиноином, адалимумабом**, #инфликсимабом**</w:t>
      </w:r>
      <w:r w:rsidRPr="008350FF">
        <w:t xml:space="preserve"> [</w:t>
      </w:r>
      <w:r w:rsidR="004B759F" w:rsidRPr="008350FF">
        <w:t>98</w:t>
      </w:r>
      <w:r w:rsidRPr="008350FF">
        <w:rPr>
          <w:rFonts w:eastAsia="Myriad-Roman"/>
        </w:rPr>
        <w:t>]</w:t>
      </w:r>
      <w:r w:rsidRPr="008350FF">
        <w:t>.</w:t>
      </w:r>
    </w:p>
    <w:p w:rsidR="003B74EB" w:rsidRPr="008350FF" w:rsidRDefault="003B74EB" w:rsidP="0065233B">
      <w:pPr>
        <w:ind w:left="709" w:firstLine="0"/>
        <w:divId w:val="266810958"/>
        <w:rPr>
          <w:b/>
        </w:rPr>
      </w:pPr>
      <w:r w:rsidRPr="008350FF">
        <w:rPr>
          <w:b/>
          <w:color w:val="000000"/>
          <w:spacing w:val="2"/>
        </w:rPr>
        <w:t xml:space="preserve">Уровень убедительности рекомендаций </w:t>
      </w:r>
      <w:r w:rsidRPr="008350FF">
        <w:rPr>
          <w:b/>
          <w:color w:val="000000"/>
          <w:spacing w:val="2"/>
          <w:lang w:val="en-US"/>
        </w:rPr>
        <w:t>C</w:t>
      </w:r>
      <w:r w:rsidRPr="008350FF">
        <w:rPr>
          <w:b/>
          <w:color w:val="000000"/>
          <w:spacing w:val="2"/>
        </w:rPr>
        <w:t xml:space="preserve"> </w:t>
      </w:r>
      <w:r w:rsidRPr="008350FF">
        <w:rPr>
          <w:color w:val="000000"/>
          <w:spacing w:val="2"/>
        </w:rPr>
        <w:t>(уровень достоверности доказательств – 5)</w:t>
      </w:r>
    </w:p>
    <w:p w:rsidR="003B74EB" w:rsidRPr="008350FF" w:rsidRDefault="003B74EB" w:rsidP="0065233B">
      <w:pPr>
        <w:pStyle w:val="1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t xml:space="preserve">Комментарии: </w:t>
      </w:r>
      <w:r w:rsidR="00BA352A" w:rsidRPr="008350FF">
        <w:rPr>
          <w:i/>
        </w:rPr>
        <w:t>п</w:t>
      </w:r>
      <w:r w:rsidRPr="008350FF">
        <w:rPr>
          <w:i/>
        </w:rPr>
        <w:t>ри высокой активности патологического процесса у пациентов с гнойным гидраденитом повышается скорость оседания эритроцитов [</w:t>
      </w:r>
      <w:r w:rsidR="004B759F" w:rsidRPr="008350FF">
        <w:rPr>
          <w:i/>
        </w:rPr>
        <w:t>128</w:t>
      </w:r>
      <w:r w:rsidRPr="008350FF">
        <w:rPr>
          <w:rFonts w:eastAsia="Myriad-Roman"/>
          <w:i/>
        </w:rPr>
        <w:t xml:space="preserve">]. Одним из осложнений длительно протекающего гнойного гидраденита является анемия </w:t>
      </w:r>
      <w:r w:rsidRPr="008350FF">
        <w:rPr>
          <w:i/>
        </w:rPr>
        <w:t>[</w:t>
      </w:r>
      <w:r w:rsidR="004B759F" w:rsidRPr="008350FF">
        <w:rPr>
          <w:i/>
        </w:rPr>
        <w:t>98</w:t>
      </w:r>
      <w:r w:rsidRPr="008350FF">
        <w:rPr>
          <w:rFonts w:eastAsia="Myriad-Roman"/>
          <w:i/>
        </w:rPr>
        <w:t>]</w:t>
      </w:r>
      <w:r w:rsidRPr="008350FF">
        <w:rPr>
          <w:rFonts w:eastAsia="Myriad-Roman"/>
        </w:rPr>
        <w:t>.</w:t>
      </w:r>
      <w:r w:rsidRPr="008350FF">
        <w:rPr>
          <w:rFonts w:eastAsia="Myriad-Roman"/>
          <w:b/>
        </w:rPr>
        <w:t xml:space="preserve"> </w:t>
      </w:r>
      <w:r w:rsidRPr="008350FF">
        <w:rPr>
          <w:rFonts w:eastAsia="Myriad-Roman"/>
          <w:i/>
        </w:rPr>
        <w:t xml:space="preserve">Контроль безопасности терапии дапсоном, циклоспорином, ацитретином, изотретиноином, адалимумабом, инфликсимабом необходим </w:t>
      </w:r>
      <w:r w:rsidR="00BA352A" w:rsidRPr="008350FF">
        <w:rPr>
          <w:rFonts w:eastAsia="Myriad-Roman"/>
          <w:i/>
        </w:rPr>
        <w:t>в связи с</w:t>
      </w:r>
      <w:r w:rsidRPr="008350FF">
        <w:rPr>
          <w:rFonts w:eastAsia="Myriad-Roman"/>
          <w:i/>
        </w:rPr>
        <w:t xml:space="preserve"> возможност</w:t>
      </w:r>
      <w:r w:rsidR="00BA352A" w:rsidRPr="008350FF">
        <w:rPr>
          <w:rFonts w:eastAsia="Myriad-Roman"/>
          <w:i/>
        </w:rPr>
        <w:t>ью</w:t>
      </w:r>
      <w:r w:rsidRPr="008350FF">
        <w:rPr>
          <w:rFonts w:eastAsia="Myriad-Roman"/>
          <w:i/>
        </w:rPr>
        <w:t xml:space="preserve"> их</w:t>
      </w:r>
      <w:r w:rsidR="00BA352A" w:rsidRPr="008350FF">
        <w:rPr>
          <w:rFonts w:eastAsia="Myriad-Roman"/>
          <w:i/>
        </w:rPr>
        <w:t xml:space="preserve"> неблагоприятного</w:t>
      </w:r>
      <w:r w:rsidRPr="008350FF">
        <w:rPr>
          <w:rFonts w:eastAsia="Myriad-Roman"/>
          <w:i/>
        </w:rPr>
        <w:t xml:space="preserve"> влияния на</w:t>
      </w:r>
      <w:r w:rsidR="00BA352A" w:rsidRPr="008350FF">
        <w:rPr>
          <w:rFonts w:eastAsia="Myriad-Roman"/>
          <w:i/>
        </w:rPr>
        <w:t xml:space="preserve"> процесс</w:t>
      </w:r>
      <w:r w:rsidRPr="008350FF">
        <w:rPr>
          <w:rFonts w:eastAsia="Myriad-Roman"/>
          <w:i/>
        </w:rPr>
        <w:t xml:space="preserve"> кроветворени</w:t>
      </w:r>
      <w:r w:rsidR="00E85E25" w:rsidRPr="008350FF">
        <w:rPr>
          <w:rFonts w:eastAsia="Myriad-Roman"/>
          <w:i/>
        </w:rPr>
        <w:t>я</w:t>
      </w:r>
      <w:r w:rsidRPr="008350FF">
        <w:rPr>
          <w:rFonts w:eastAsia="Myriad-Roman"/>
          <w:i/>
        </w:rPr>
        <w:t xml:space="preserve"> </w:t>
      </w:r>
      <w:r w:rsidRPr="008350FF">
        <w:rPr>
          <w:rFonts w:eastAsia="AdvMINION-R"/>
          <w:i/>
        </w:rPr>
        <w:t>[</w:t>
      </w:r>
      <w:r w:rsidR="004B759F" w:rsidRPr="008350FF">
        <w:rPr>
          <w:rFonts w:eastAsia="AdvMINION-R"/>
          <w:i/>
        </w:rPr>
        <w:t>123–127, 129–132</w:t>
      </w:r>
      <w:r w:rsidRPr="008350FF">
        <w:rPr>
          <w:rFonts w:eastAsia="AdvMINION-R"/>
          <w:i/>
        </w:rPr>
        <w:t>]</w:t>
      </w:r>
      <w:r w:rsidRPr="008350FF">
        <w:rPr>
          <w:rFonts w:eastAsia="Myriad-Roman"/>
          <w:i/>
        </w:rPr>
        <w:t>.</w:t>
      </w:r>
    </w:p>
    <w:p w:rsidR="003B74EB" w:rsidRPr="008350FF" w:rsidRDefault="003B74EB" w:rsidP="0065233B">
      <w:pPr>
        <w:pStyle w:val="1"/>
        <w:spacing w:before="0"/>
        <w:divId w:val="266810958"/>
        <w:rPr>
          <w:b/>
        </w:rPr>
      </w:pPr>
      <w:r w:rsidRPr="008350FF">
        <w:rPr>
          <w:b/>
        </w:rPr>
        <w:lastRenderedPageBreak/>
        <w:t xml:space="preserve">Рекомендуется </w:t>
      </w:r>
      <w:r w:rsidR="003F4A23" w:rsidRPr="008350FF">
        <w:t>анализ крови биохимический общетерапевтический пациентам с гнойным гидраденитом</w:t>
      </w:r>
      <w:r w:rsidR="003F4A23" w:rsidRPr="008350FF">
        <w:rPr>
          <w:b/>
        </w:rPr>
        <w:t xml:space="preserve"> </w:t>
      </w:r>
      <w:r w:rsidR="003F4A23" w:rsidRPr="008350FF">
        <w:t>для выявления осложнений гнойного гидраденита, а также для контроля безопасности системной терапии #дапсоном**, #циклоспорином**, #ретиноидами для лечения псориаза, #изотретиноином**, адалимумабом**, #инфликсимабом**</w:t>
      </w:r>
      <w:r w:rsidRPr="008350FF">
        <w:t xml:space="preserve"> [</w:t>
      </w:r>
      <w:r w:rsidR="004B759F" w:rsidRPr="008350FF">
        <w:t>98, 123–127, 131, 133–139</w:t>
      </w:r>
      <w:r w:rsidRPr="008350FF">
        <w:rPr>
          <w:rFonts w:eastAsia="Myriad-Roman"/>
        </w:rPr>
        <w:t>]</w:t>
      </w:r>
    </w:p>
    <w:p w:rsidR="003B74EB" w:rsidRPr="008350FF" w:rsidRDefault="003B74EB" w:rsidP="0065233B">
      <w:pPr>
        <w:ind w:left="709" w:firstLine="0"/>
        <w:divId w:val="266810958"/>
        <w:rPr>
          <w:b/>
        </w:rPr>
      </w:pPr>
      <w:r w:rsidRPr="008350FF">
        <w:rPr>
          <w:b/>
          <w:color w:val="000000"/>
          <w:spacing w:val="2"/>
        </w:rPr>
        <w:t xml:space="preserve">Уровень убедительности рекомендаций </w:t>
      </w:r>
      <w:r w:rsidRPr="008350FF">
        <w:rPr>
          <w:b/>
          <w:color w:val="000000"/>
          <w:spacing w:val="2"/>
          <w:lang w:val="en-US"/>
        </w:rPr>
        <w:t>C</w:t>
      </w:r>
      <w:r w:rsidRPr="008350FF">
        <w:rPr>
          <w:b/>
          <w:color w:val="000000"/>
          <w:spacing w:val="2"/>
        </w:rPr>
        <w:t xml:space="preserve"> </w:t>
      </w:r>
      <w:r w:rsidRPr="008350FF">
        <w:rPr>
          <w:color w:val="000000"/>
          <w:spacing w:val="2"/>
        </w:rPr>
        <w:t>(уровень достоверности доказательств – 5)</w:t>
      </w:r>
    </w:p>
    <w:p w:rsidR="003B74EB" w:rsidRPr="008350FF" w:rsidRDefault="003B74EB" w:rsidP="0065233B">
      <w:pPr>
        <w:pStyle w:val="1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t>Комментарии:</w:t>
      </w:r>
      <w:r w:rsidRPr="008350FF">
        <w:t xml:space="preserve"> </w:t>
      </w:r>
      <w:r w:rsidR="00BA352A" w:rsidRPr="008350FF">
        <w:rPr>
          <w:rFonts w:eastAsia="Myriad-Roman"/>
          <w:i/>
        </w:rPr>
        <w:t>о</w:t>
      </w:r>
      <w:r w:rsidRPr="008350FF">
        <w:rPr>
          <w:rFonts w:eastAsia="Myriad-Roman"/>
          <w:i/>
        </w:rPr>
        <w:t>дним из осложнений длительно протекающего гнойного гидраденита является гипопротеинемия</w:t>
      </w:r>
      <w:r w:rsidRPr="008350FF">
        <w:rPr>
          <w:i/>
        </w:rPr>
        <w:t xml:space="preserve"> [</w:t>
      </w:r>
      <w:r w:rsidR="003F4A23" w:rsidRPr="008350FF">
        <w:rPr>
          <w:i/>
        </w:rPr>
        <w:t>98</w:t>
      </w:r>
      <w:r w:rsidRPr="008350FF">
        <w:rPr>
          <w:rFonts w:eastAsia="Myriad-Roman"/>
          <w:i/>
        </w:rPr>
        <w:t xml:space="preserve">]. </w:t>
      </w:r>
      <w:r w:rsidR="003F4A23" w:rsidRPr="008350FF">
        <w:rPr>
          <w:rFonts w:eastAsia="Myriad-Roman"/>
          <w:i/>
        </w:rPr>
        <w:t>Контроль безопасности терапии #дапсоном**, #циклоспорином**, #ретиноидами для лечения псориаза, #изотретиноином, адалимумабом**, #инфликсимабом** необходим из-за возможности их влияния на функции печени, обмен липидов, водно-электролитный обмен</w:t>
      </w:r>
      <w:r w:rsidRPr="008350FF">
        <w:rPr>
          <w:rFonts w:eastAsia="Myriad-Roman"/>
          <w:i/>
        </w:rPr>
        <w:t xml:space="preserve"> [</w:t>
      </w:r>
      <w:r w:rsidR="003F4A23" w:rsidRPr="008350FF">
        <w:t>123–127, 131, 133–139</w:t>
      </w:r>
      <w:r w:rsidRPr="008350FF">
        <w:rPr>
          <w:rFonts w:eastAsia="AdvMINION-R"/>
          <w:i/>
        </w:rPr>
        <w:t>]</w:t>
      </w:r>
      <w:r w:rsidR="0065233B" w:rsidRPr="008350FF">
        <w:rPr>
          <w:rFonts w:eastAsia="AdvMINION-R"/>
          <w:i/>
        </w:rPr>
        <w:t>.</w:t>
      </w:r>
    </w:p>
    <w:p w:rsidR="003B74EB" w:rsidRPr="008350FF" w:rsidRDefault="003B74EB" w:rsidP="0065233B">
      <w:pPr>
        <w:pStyle w:val="afd"/>
        <w:numPr>
          <w:ilvl w:val="0"/>
          <w:numId w:val="2"/>
        </w:numPr>
        <w:ind w:left="709" w:hanging="425"/>
        <w:divId w:val="266810958"/>
        <w:rPr>
          <w:b/>
          <w:color w:val="000000"/>
          <w:spacing w:val="2"/>
        </w:rPr>
      </w:pPr>
      <w:r w:rsidRPr="008350FF">
        <w:rPr>
          <w:b/>
        </w:rPr>
        <w:t xml:space="preserve">Рекомендуется </w:t>
      </w:r>
      <w:r w:rsidRPr="008350FF">
        <w:t xml:space="preserve">исследование уровня C-реактивного белка в сыворотке крови для определения </w:t>
      </w:r>
      <w:r w:rsidR="00BA352A" w:rsidRPr="008350FF">
        <w:t xml:space="preserve">степени </w:t>
      </w:r>
      <w:r w:rsidRPr="008350FF">
        <w:t>выраженности обострения [</w:t>
      </w:r>
      <w:r w:rsidR="003F4A23" w:rsidRPr="008350FF">
        <w:t>98, 128</w:t>
      </w:r>
      <w:r w:rsidRPr="008350FF">
        <w:rPr>
          <w:rFonts w:eastAsia="Myriad-Roman"/>
        </w:rPr>
        <w:t>]</w:t>
      </w:r>
    </w:p>
    <w:p w:rsidR="003B74EB" w:rsidRPr="008350FF" w:rsidRDefault="003B74EB" w:rsidP="0065233B">
      <w:pPr>
        <w:ind w:left="709" w:firstLine="0"/>
        <w:divId w:val="266810958"/>
      </w:pPr>
      <w:r w:rsidRPr="008350FF">
        <w:rPr>
          <w:b/>
          <w:color w:val="000000"/>
          <w:spacing w:val="2"/>
        </w:rPr>
        <w:t xml:space="preserve">Уровень убедительности рекомендаций </w:t>
      </w:r>
      <w:r w:rsidRPr="008350FF">
        <w:rPr>
          <w:b/>
          <w:color w:val="000000"/>
          <w:spacing w:val="2"/>
          <w:lang w:val="en-US"/>
        </w:rPr>
        <w:t>C</w:t>
      </w:r>
      <w:r w:rsidRPr="008350FF">
        <w:rPr>
          <w:b/>
          <w:color w:val="000000"/>
          <w:spacing w:val="2"/>
        </w:rPr>
        <w:t xml:space="preserve"> </w:t>
      </w:r>
      <w:r w:rsidRPr="008350FF">
        <w:rPr>
          <w:color w:val="000000"/>
          <w:spacing w:val="2"/>
        </w:rPr>
        <w:t>(уровень достоверности доказательств – 5)</w:t>
      </w:r>
    </w:p>
    <w:p w:rsidR="003B74EB" w:rsidRPr="008350FF" w:rsidRDefault="003B74EB" w:rsidP="0065233B">
      <w:pPr>
        <w:pStyle w:val="1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t xml:space="preserve">Комментарии: </w:t>
      </w:r>
      <w:r w:rsidR="00BA352A" w:rsidRPr="008350FF">
        <w:rPr>
          <w:i/>
        </w:rPr>
        <w:t>п</w:t>
      </w:r>
      <w:r w:rsidRPr="008350FF">
        <w:rPr>
          <w:i/>
        </w:rPr>
        <w:t xml:space="preserve">ри высокой активности </w:t>
      </w:r>
      <w:r w:rsidR="00BA352A" w:rsidRPr="008350FF">
        <w:rPr>
          <w:i/>
        </w:rPr>
        <w:t xml:space="preserve">воспалительного </w:t>
      </w:r>
      <w:r w:rsidRPr="008350FF">
        <w:rPr>
          <w:i/>
        </w:rPr>
        <w:t>процесса у пациентов с гнойным гидраденитом повышается уровень C-реактивного белка в сыворотке крови [</w:t>
      </w:r>
      <w:r w:rsidR="003F4A23" w:rsidRPr="008350FF">
        <w:t>98, 128</w:t>
      </w:r>
      <w:r w:rsidRPr="008350FF">
        <w:rPr>
          <w:rFonts w:eastAsia="Myriad-Roman"/>
          <w:i/>
        </w:rPr>
        <w:t>]</w:t>
      </w:r>
    </w:p>
    <w:p w:rsidR="003B74EB" w:rsidRPr="008350FF" w:rsidRDefault="003B74EB" w:rsidP="0065233B">
      <w:pPr>
        <w:pStyle w:val="afd"/>
        <w:numPr>
          <w:ilvl w:val="0"/>
          <w:numId w:val="2"/>
        </w:numPr>
        <w:ind w:left="709" w:hanging="425"/>
        <w:divId w:val="266810958"/>
        <w:rPr>
          <w:b/>
          <w:bCs/>
          <w:color w:val="000000"/>
          <w:spacing w:val="2"/>
        </w:rPr>
      </w:pPr>
      <w:r w:rsidRPr="008350FF">
        <w:rPr>
          <w:b/>
        </w:rPr>
        <w:t xml:space="preserve">Рекомендуется </w:t>
      </w:r>
      <w:r w:rsidR="003F4A23" w:rsidRPr="008350FF">
        <w:t>общий (клинический) анализ мочи пациентам с гнойным гидраденитом, получающим системную терапию</w:t>
      </w:r>
      <w:r w:rsidR="003F4A23" w:rsidRPr="008350FF">
        <w:rPr>
          <w:b/>
        </w:rPr>
        <w:t xml:space="preserve"> </w:t>
      </w:r>
      <w:r w:rsidR="003F4A23" w:rsidRPr="008350FF">
        <w:t>#циклоспорином**, адалимумабом**, #инфликсимабом**, для контроля безопасности системной терапии</w:t>
      </w:r>
      <w:r w:rsidRPr="008350FF">
        <w:t xml:space="preserve"> [</w:t>
      </w:r>
      <w:r w:rsidR="003F4A23" w:rsidRPr="008350FF">
        <w:t>131, 140, 141</w:t>
      </w:r>
      <w:r w:rsidRPr="008350FF">
        <w:t>]</w:t>
      </w:r>
    </w:p>
    <w:p w:rsidR="003B74EB" w:rsidRPr="008350FF" w:rsidRDefault="003B74EB" w:rsidP="0065233B">
      <w:pPr>
        <w:ind w:left="709" w:firstLine="0"/>
        <w:divId w:val="266810958"/>
        <w:rPr>
          <w:b/>
          <w:bCs/>
        </w:rPr>
      </w:pPr>
      <w:r w:rsidRPr="008350FF">
        <w:rPr>
          <w:b/>
          <w:bCs/>
          <w:color w:val="000000"/>
          <w:spacing w:val="2"/>
        </w:rPr>
        <w:t xml:space="preserve">Уровень убедительности рекомендаций C </w:t>
      </w:r>
      <w:r w:rsidRPr="008350FF">
        <w:rPr>
          <w:bCs/>
          <w:color w:val="000000"/>
          <w:spacing w:val="2"/>
        </w:rPr>
        <w:t>(уровень достоверности доказательств – 5)</w:t>
      </w:r>
    </w:p>
    <w:p w:rsidR="003B74EB" w:rsidRPr="008350FF" w:rsidRDefault="003B74EB" w:rsidP="0065233B">
      <w:pPr>
        <w:pStyle w:val="1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  <w:bCs/>
        </w:rPr>
        <w:t xml:space="preserve">Комментарии: </w:t>
      </w:r>
      <w:r w:rsidR="00BA352A" w:rsidRPr="008350FF">
        <w:rPr>
          <w:i/>
          <w:iCs/>
        </w:rPr>
        <w:t>т</w:t>
      </w:r>
      <w:r w:rsidRPr="008350FF">
        <w:rPr>
          <w:i/>
          <w:iCs/>
        </w:rPr>
        <w:t>ерапия циклоспорином, адалимумабом, инфликсимабом, обладающи</w:t>
      </w:r>
      <w:r w:rsidR="00294DAB" w:rsidRPr="008350FF">
        <w:rPr>
          <w:i/>
          <w:iCs/>
        </w:rPr>
        <w:t>х</w:t>
      </w:r>
      <w:r w:rsidRPr="008350FF">
        <w:rPr>
          <w:i/>
          <w:iCs/>
        </w:rPr>
        <w:t xml:space="preserve"> иммуносупрессивным действием, </w:t>
      </w:r>
      <w:r w:rsidR="00BA352A" w:rsidRPr="008350FF">
        <w:rPr>
          <w:i/>
          <w:iCs/>
        </w:rPr>
        <w:t xml:space="preserve">предрасполагает к </w:t>
      </w:r>
      <w:r w:rsidRPr="008350FF">
        <w:rPr>
          <w:i/>
          <w:iCs/>
        </w:rPr>
        <w:t>развитию инфекционных забо</w:t>
      </w:r>
      <w:r w:rsidR="00B541CC" w:rsidRPr="008350FF">
        <w:rPr>
          <w:i/>
          <w:iCs/>
        </w:rPr>
        <w:t>л</w:t>
      </w:r>
      <w:r w:rsidRPr="008350FF">
        <w:rPr>
          <w:i/>
          <w:iCs/>
        </w:rPr>
        <w:t>еваний почек и мочевыводящих путей [</w:t>
      </w:r>
      <w:r w:rsidR="003F4A23" w:rsidRPr="008350FF">
        <w:rPr>
          <w:i/>
          <w:iCs/>
        </w:rPr>
        <w:t>131, 140, 141</w:t>
      </w:r>
      <w:r w:rsidRPr="008350FF">
        <w:rPr>
          <w:i/>
          <w:iCs/>
        </w:rPr>
        <w:t>].</w:t>
      </w:r>
    </w:p>
    <w:p w:rsidR="003B74EB" w:rsidRPr="008350FF" w:rsidRDefault="003B74EB" w:rsidP="0065233B">
      <w:pPr>
        <w:pStyle w:val="1"/>
        <w:spacing w:before="0"/>
        <w:divId w:val="266810958"/>
        <w:rPr>
          <w:b/>
        </w:rPr>
      </w:pPr>
      <w:r w:rsidRPr="008350FF">
        <w:rPr>
          <w:b/>
        </w:rPr>
        <w:t xml:space="preserve">Рекомендуется </w:t>
      </w:r>
      <w:r w:rsidRPr="008350FF">
        <w:rPr>
          <w:bCs/>
        </w:rPr>
        <w:t xml:space="preserve">микробиологическое (культуральное) исследование отделяемого </w:t>
      </w:r>
      <w:r w:rsidR="00BA352A" w:rsidRPr="008350FF">
        <w:rPr>
          <w:bCs/>
        </w:rPr>
        <w:t>язв и свищевых ходов</w:t>
      </w:r>
      <w:r w:rsidRPr="008350FF">
        <w:rPr>
          <w:bCs/>
        </w:rPr>
        <w:t xml:space="preserve"> на чувствительность к антибактериальным и противогрибковым препаратам </w:t>
      </w:r>
      <w:r w:rsidRPr="008350FF">
        <w:t>[</w:t>
      </w:r>
      <w:r w:rsidR="000931D6" w:rsidRPr="008350FF">
        <w:t>98</w:t>
      </w:r>
      <w:r w:rsidRPr="008350FF">
        <w:rPr>
          <w:rFonts w:eastAsia="Myriad-Roman"/>
        </w:rPr>
        <w:t>]</w:t>
      </w:r>
    </w:p>
    <w:p w:rsidR="003B74EB" w:rsidRPr="008350FF" w:rsidRDefault="003B74EB" w:rsidP="0065233B">
      <w:pPr>
        <w:ind w:left="709" w:firstLine="0"/>
        <w:divId w:val="266810958"/>
        <w:rPr>
          <w:b/>
        </w:rPr>
      </w:pPr>
      <w:r w:rsidRPr="008350FF">
        <w:rPr>
          <w:b/>
          <w:color w:val="000000"/>
          <w:spacing w:val="2"/>
        </w:rPr>
        <w:t xml:space="preserve">Уровень убедительности рекомендаций </w:t>
      </w:r>
      <w:r w:rsidRPr="008350FF">
        <w:rPr>
          <w:b/>
          <w:color w:val="000000"/>
          <w:spacing w:val="2"/>
          <w:lang w:val="en-US"/>
        </w:rPr>
        <w:t>C</w:t>
      </w:r>
      <w:r w:rsidR="0065233B" w:rsidRPr="008350FF">
        <w:rPr>
          <w:b/>
          <w:color w:val="000000"/>
          <w:spacing w:val="2"/>
        </w:rPr>
        <w:t xml:space="preserve"> </w:t>
      </w:r>
      <w:r w:rsidRPr="008350FF">
        <w:rPr>
          <w:color w:val="000000"/>
          <w:spacing w:val="2"/>
        </w:rPr>
        <w:t>(уровень достоверности доказательств – 5)</w:t>
      </w:r>
    </w:p>
    <w:p w:rsidR="003B74EB" w:rsidRPr="008350FF" w:rsidRDefault="003B74EB" w:rsidP="0065233B">
      <w:pPr>
        <w:pStyle w:val="afff7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lastRenderedPageBreak/>
        <w:t xml:space="preserve">Комментарии: </w:t>
      </w:r>
      <w:r w:rsidR="00BA352A" w:rsidRPr="008350FF">
        <w:rPr>
          <w:rFonts w:eastAsia="Myriad-Roman"/>
          <w:i/>
        </w:rPr>
        <w:t>м</w:t>
      </w:r>
      <w:r w:rsidRPr="008350FF">
        <w:rPr>
          <w:rFonts w:eastAsia="Myriad-Roman"/>
          <w:bCs/>
          <w:i/>
        </w:rPr>
        <w:t>икробиологическое (культуральное) исследование</w:t>
      </w:r>
      <w:r w:rsidRPr="008350FF">
        <w:rPr>
          <w:rFonts w:eastAsia="Myriad-Roman"/>
          <w:i/>
        </w:rPr>
        <w:t xml:space="preserve"> при гнойном гидрадените показано в случаях, когда клинические проявления (например, лихорадка) свидетельствуют об активации инфекционного процесса или присоединении вторичной инфекции </w:t>
      </w:r>
      <w:r w:rsidRPr="008350FF">
        <w:rPr>
          <w:rFonts w:eastAsia="MinionPro-Regular"/>
          <w:i/>
          <w:color w:val="000000"/>
        </w:rPr>
        <w:t>[</w:t>
      </w:r>
      <w:r w:rsidR="0006636F" w:rsidRPr="008350FF">
        <w:rPr>
          <w:rFonts w:eastAsia="ITCSymbolStd-MediumItalic"/>
          <w:i/>
          <w:color w:val="000000"/>
        </w:rPr>
        <w:t>6</w:t>
      </w:r>
      <w:r w:rsidRPr="008350FF">
        <w:rPr>
          <w:rFonts w:eastAsia="MinionPro-Regular"/>
          <w:i/>
          <w:color w:val="000000"/>
        </w:rPr>
        <w:t>]</w:t>
      </w:r>
      <w:r w:rsidRPr="008350FF">
        <w:rPr>
          <w:rFonts w:eastAsia="Myriad-Roman"/>
          <w:i/>
        </w:rPr>
        <w:t>.</w:t>
      </w:r>
      <w:r w:rsidRPr="008350FF">
        <w:t xml:space="preserve"> </w:t>
      </w:r>
      <w:r w:rsidRPr="008350FF">
        <w:rPr>
          <w:i/>
        </w:rPr>
        <w:t>Материал для исследования следует получить не только с поверхности кожи, но и из глубоких пораженных участков тканей.</w:t>
      </w:r>
    </w:p>
    <w:p w:rsidR="00B46390" w:rsidRPr="008350FF" w:rsidRDefault="00B46390" w:rsidP="0021676E">
      <w:pPr>
        <w:pStyle w:val="2"/>
        <w:divId w:val="266810958"/>
      </w:pPr>
      <w:bookmarkStart w:id="25" w:name="_Toc62484428"/>
      <w:r w:rsidRPr="008350FF">
        <w:t xml:space="preserve">2.4 </w:t>
      </w:r>
      <w:r w:rsidR="00A70F44" w:rsidRPr="008350FF">
        <w:t xml:space="preserve">Инструментальные </w:t>
      </w:r>
      <w:r w:rsidRPr="008350FF">
        <w:t>диагно</w:t>
      </w:r>
      <w:r w:rsidR="00A70F44" w:rsidRPr="008350FF">
        <w:t>стические исследования</w:t>
      </w:r>
      <w:bookmarkEnd w:id="25"/>
    </w:p>
    <w:p w:rsidR="00F756F0" w:rsidRPr="008350FF" w:rsidRDefault="00FA087F" w:rsidP="00FA087F">
      <w:pPr>
        <w:pStyle w:val="2-6"/>
        <w:divId w:val="266810958"/>
        <w:rPr>
          <w:rStyle w:val="affb"/>
          <w:i w:val="0"/>
          <w:iCs w:val="0"/>
        </w:rPr>
      </w:pPr>
      <w:r w:rsidRPr="008350FF">
        <w:rPr>
          <w:rStyle w:val="affb"/>
          <w:i w:val="0"/>
          <w:iCs w:val="0"/>
        </w:rPr>
        <w:t xml:space="preserve">Инструментальные методы исследования позволяют оценить распространенность и глубину поражений </w:t>
      </w:r>
      <w:r w:rsidR="00BA352A" w:rsidRPr="008350FF">
        <w:rPr>
          <w:rStyle w:val="affb"/>
          <w:i w:val="0"/>
          <w:iCs w:val="0"/>
        </w:rPr>
        <w:t xml:space="preserve">при </w:t>
      </w:r>
      <w:r w:rsidR="00E85E25" w:rsidRPr="008350FF">
        <w:rPr>
          <w:rStyle w:val="affb"/>
          <w:i w:val="0"/>
          <w:iCs w:val="0"/>
        </w:rPr>
        <w:t>гнойном</w:t>
      </w:r>
      <w:r w:rsidRPr="008350FF">
        <w:rPr>
          <w:rStyle w:val="affb"/>
          <w:i w:val="0"/>
          <w:iCs w:val="0"/>
        </w:rPr>
        <w:t xml:space="preserve"> гидраденит</w:t>
      </w:r>
      <w:r w:rsidR="00E85E25" w:rsidRPr="008350FF">
        <w:rPr>
          <w:rStyle w:val="affb"/>
          <w:i w:val="0"/>
          <w:iCs w:val="0"/>
        </w:rPr>
        <w:t>е</w:t>
      </w:r>
      <w:r w:rsidRPr="008350FF">
        <w:rPr>
          <w:rStyle w:val="affb"/>
          <w:i w:val="0"/>
          <w:iCs w:val="0"/>
        </w:rPr>
        <w:t xml:space="preserve"> в дерме, не определяющихся визуально.</w:t>
      </w:r>
    </w:p>
    <w:p w:rsidR="00761311" w:rsidRPr="008350FF" w:rsidRDefault="00094ED6" w:rsidP="00FA087F">
      <w:pPr>
        <w:pStyle w:val="afff7"/>
        <w:spacing w:before="0"/>
        <w:divId w:val="266810958"/>
        <w:rPr>
          <w:b/>
        </w:rPr>
      </w:pPr>
      <w:r w:rsidRPr="008350FF">
        <w:rPr>
          <w:b/>
        </w:rPr>
        <w:t>Рекомендуется</w:t>
      </w:r>
      <w:r w:rsidR="00761311" w:rsidRPr="008350FF">
        <w:rPr>
          <w:b/>
        </w:rPr>
        <w:t xml:space="preserve"> </w:t>
      </w:r>
      <w:r w:rsidR="00761311" w:rsidRPr="008350FF">
        <w:t xml:space="preserve">ультразвуковое исследование мягких тканей </w:t>
      </w:r>
      <w:r w:rsidR="004E4FD4" w:rsidRPr="008350FF">
        <w:t>или у</w:t>
      </w:r>
      <w:r w:rsidR="00761311" w:rsidRPr="008350FF">
        <w:t>льтразвуковое</w:t>
      </w:r>
      <w:r w:rsidR="00761311" w:rsidRPr="008350FF">
        <w:rPr>
          <w:shd w:val="clear" w:color="auto" w:fill="FFFF00"/>
        </w:rPr>
        <w:t xml:space="preserve"> </w:t>
      </w:r>
      <w:r w:rsidR="00761311" w:rsidRPr="008350FF">
        <w:t>исследование кожи с использованием частоты от 7 до 18 МГц [</w:t>
      </w:r>
      <w:r w:rsidR="000931D6" w:rsidRPr="008350FF">
        <w:t>142–144</w:t>
      </w:r>
      <w:r w:rsidR="00761311" w:rsidRPr="008350FF">
        <w:t>]</w:t>
      </w:r>
    </w:p>
    <w:p w:rsidR="00761311" w:rsidRPr="008350FF" w:rsidRDefault="00761311" w:rsidP="00FA087F">
      <w:pPr>
        <w:pStyle w:val="1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t xml:space="preserve">Уровень убедительности рекомендаций </w:t>
      </w:r>
      <w:r w:rsidRPr="008350FF">
        <w:rPr>
          <w:b/>
          <w:lang w:val="en-US"/>
        </w:rPr>
        <w:t>C</w:t>
      </w:r>
      <w:r w:rsidRPr="008350FF">
        <w:rPr>
          <w:b/>
        </w:rPr>
        <w:t xml:space="preserve"> </w:t>
      </w:r>
      <w:r w:rsidRPr="008350FF">
        <w:t>(уровень достоверности доказательств – 5)</w:t>
      </w:r>
    </w:p>
    <w:p w:rsidR="00101BCB" w:rsidRPr="008350FF" w:rsidRDefault="00761311">
      <w:pPr>
        <w:pStyle w:val="1"/>
        <w:numPr>
          <w:ilvl w:val="0"/>
          <w:numId w:val="0"/>
        </w:numPr>
        <w:spacing w:before="0"/>
        <w:ind w:left="360"/>
        <w:divId w:val="266810958"/>
        <w:rPr>
          <w:bCs/>
          <w:i/>
          <w:iCs/>
        </w:rPr>
      </w:pPr>
      <w:r w:rsidRPr="008350FF">
        <w:rPr>
          <w:b/>
        </w:rPr>
        <w:t xml:space="preserve">Комментарии: </w:t>
      </w:r>
      <w:r w:rsidRPr="008350FF">
        <w:rPr>
          <w:i/>
        </w:rPr>
        <w:t>Ультразвуковое исследование не требуется для диагностики гнойного гидраденита, но оно позволяет обнаружить неразличимые визуально изменения дермы, особенно у пациентов с ожирением [</w:t>
      </w:r>
      <w:r w:rsidR="0006636F" w:rsidRPr="008350FF">
        <w:rPr>
          <w:i/>
        </w:rPr>
        <w:t>6</w:t>
      </w:r>
      <w:r w:rsidRPr="008350FF">
        <w:rPr>
          <w:i/>
        </w:rPr>
        <w:t xml:space="preserve">]. </w:t>
      </w:r>
      <w:r w:rsidR="00BA352A" w:rsidRPr="008350FF">
        <w:rPr>
          <w:bCs/>
          <w:i/>
          <w:iCs/>
        </w:rPr>
        <w:t>Основными задачами проведения ультразвукового исследования являются: выявление ранних морфологических элементов, дифференциация абсцессов и подкожных свищевых ходов, более точное стадирование заболевания УЗ-балльная система (SOS-HS), предоперационное картирование, постоперационный контроль, контроль при введении глюкокортикостероидных препаратов</w:t>
      </w:r>
      <w:r w:rsidRPr="008350FF">
        <w:rPr>
          <w:i/>
        </w:rPr>
        <w:t xml:space="preserve"> [</w:t>
      </w:r>
      <w:r w:rsidR="000931D6" w:rsidRPr="008350FF">
        <w:rPr>
          <w:i/>
        </w:rPr>
        <w:t>142–144</w:t>
      </w:r>
      <w:r w:rsidRPr="008350FF">
        <w:rPr>
          <w:i/>
        </w:rPr>
        <w:t>]</w:t>
      </w:r>
    </w:p>
    <w:p w:rsidR="00094ED6" w:rsidRPr="008350FF" w:rsidRDefault="00761311" w:rsidP="00FA087F">
      <w:pPr>
        <w:pStyle w:val="afff7"/>
        <w:spacing w:before="0"/>
        <w:divId w:val="266810958"/>
        <w:rPr>
          <w:b/>
        </w:rPr>
      </w:pPr>
      <w:r w:rsidRPr="008350FF">
        <w:rPr>
          <w:b/>
        </w:rPr>
        <w:t>Ре</w:t>
      </w:r>
      <w:r w:rsidR="00094ED6" w:rsidRPr="008350FF">
        <w:rPr>
          <w:b/>
        </w:rPr>
        <w:t>комендуется</w:t>
      </w:r>
      <w:r w:rsidR="00D74813" w:rsidRPr="008350FF">
        <w:t xml:space="preserve"> </w:t>
      </w:r>
      <w:r w:rsidR="00FA087F" w:rsidRPr="008350FF">
        <w:t>магнитно-резонансная томография мягких тканей в случае необходимости определения глубины и локализации свищевых ходов [</w:t>
      </w:r>
      <w:r w:rsidR="000931D6" w:rsidRPr="008350FF">
        <w:t>145–147</w:t>
      </w:r>
      <w:r w:rsidR="00FA087F" w:rsidRPr="008350FF">
        <w:t>]</w:t>
      </w:r>
    </w:p>
    <w:p w:rsidR="00FA087F" w:rsidRPr="008350FF" w:rsidRDefault="00FA087F" w:rsidP="00FA087F">
      <w:pPr>
        <w:pStyle w:val="1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t xml:space="preserve">Уровень убедительности рекомендаций </w:t>
      </w:r>
      <w:r w:rsidRPr="008350FF">
        <w:rPr>
          <w:b/>
          <w:lang w:val="en-US"/>
        </w:rPr>
        <w:t>C</w:t>
      </w:r>
      <w:r w:rsidRPr="008350FF">
        <w:rPr>
          <w:b/>
        </w:rPr>
        <w:t xml:space="preserve"> </w:t>
      </w:r>
      <w:r w:rsidRPr="008350FF">
        <w:t>(уровень достоверности доказательств – 5)</w:t>
      </w:r>
    </w:p>
    <w:p w:rsidR="00FA087F" w:rsidRPr="008350FF" w:rsidRDefault="00FA087F" w:rsidP="00FA087F">
      <w:pPr>
        <w:pStyle w:val="1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t xml:space="preserve">Комментарии: </w:t>
      </w:r>
      <w:r w:rsidR="00BA352A" w:rsidRPr="008350FF">
        <w:rPr>
          <w:i/>
        </w:rPr>
        <w:t>в</w:t>
      </w:r>
      <w:r w:rsidRPr="008350FF">
        <w:rPr>
          <w:i/>
        </w:rPr>
        <w:t xml:space="preserve"> результате визуализации методом </w:t>
      </w:r>
      <w:r w:rsidRPr="008350FF">
        <w:rPr>
          <w:rFonts w:ascii="TimesNewRomanPSMT" w:hAnsi="TimesNewRomanPSMT" w:cs="TimesNewRomanPSMT"/>
          <w:i/>
        </w:rPr>
        <w:t>магнитно-резонансной томографии</w:t>
      </w:r>
      <w:r w:rsidRPr="008350FF">
        <w:rPr>
          <w:i/>
        </w:rPr>
        <w:t xml:space="preserve"> у пациентов с гнойным гидраденитом могут быть определены выраженное утолщение кожи, уплотнение тканей и формирование множественных абсцессов [</w:t>
      </w:r>
      <w:r w:rsidR="000931D6" w:rsidRPr="008350FF">
        <w:rPr>
          <w:i/>
        </w:rPr>
        <w:t>145</w:t>
      </w:r>
      <w:r w:rsidRPr="008350FF">
        <w:rPr>
          <w:i/>
        </w:rPr>
        <w:t>]. Возможна визуализация свищевых ходов. В связи с этим м</w:t>
      </w:r>
      <w:r w:rsidRPr="008350FF">
        <w:rPr>
          <w:rFonts w:ascii="TimesNewRomanPSMT" w:hAnsi="TimesNewRomanPSMT" w:cs="TimesNewRomanPSMT"/>
          <w:i/>
        </w:rPr>
        <w:t>агнитно-резонансная томография</w:t>
      </w:r>
      <w:r w:rsidRPr="008350FF">
        <w:rPr>
          <w:i/>
        </w:rPr>
        <w:t xml:space="preserve"> может потребоваться при подготовке пациента к операции для определения локализации и распространенности свищевых ходов глубоко в дерме, а при локализации поражений в аногенитальной области – для выявления свищей (фистул), сообщающихся с прямой кишкой или анальным каналом [</w:t>
      </w:r>
      <w:r w:rsidR="0006636F" w:rsidRPr="008350FF">
        <w:rPr>
          <w:i/>
        </w:rPr>
        <w:t>6</w:t>
      </w:r>
      <w:r w:rsidRPr="008350FF">
        <w:rPr>
          <w:i/>
        </w:rPr>
        <w:t>].</w:t>
      </w:r>
    </w:p>
    <w:p w:rsidR="00FA087F" w:rsidRPr="008350FF" w:rsidRDefault="00FA087F" w:rsidP="00FA087F">
      <w:pPr>
        <w:pStyle w:val="afff7"/>
        <w:spacing w:before="0"/>
        <w:divId w:val="266810958"/>
        <w:rPr>
          <w:b/>
        </w:rPr>
      </w:pPr>
      <w:r w:rsidRPr="008350FF">
        <w:rPr>
          <w:b/>
        </w:rPr>
        <w:lastRenderedPageBreak/>
        <w:t xml:space="preserve">Рекомендуется </w:t>
      </w:r>
      <w:r w:rsidRPr="008350FF">
        <w:t>фистулография для определения локализации и протяженности свищевых ходов [</w:t>
      </w:r>
      <w:r w:rsidR="000931D6" w:rsidRPr="008350FF">
        <w:t>148</w:t>
      </w:r>
      <w:r w:rsidRPr="008350FF">
        <w:t>]</w:t>
      </w:r>
    </w:p>
    <w:p w:rsidR="00FA087F" w:rsidRPr="008350FF" w:rsidRDefault="00FA087F" w:rsidP="00FA087F">
      <w:pPr>
        <w:pStyle w:val="afff7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t xml:space="preserve">Уровень убедительности рекомендаций </w:t>
      </w:r>
      <w:r w:rsidRPr="008350FF">
        <w:rPr>
          <w:b/>
          <w:lang w:val="en-US"/>
        </w:rPr>
        <w:t>C</w:t>
      </w:r>
      <w:r w:rsidRPr="008350FF">
        <w:rPr>
          <w:b/>
        </w:rPr>
        <w:t xml:space="preserve"> </w:t>
      </w:r>
      <w:r w:rsidRPr="008350FF">
        <w:t>(уровень достоверности доказательств – 5)</w:t>
      </w:r>
    </w:p>
    <w:p w:rsidR="00FA087F" w:rsidRPr="008350FF" w:rsidRDefault="00FA087F" w:rsidP="00FA087F">
      <w:pPr>
        <w:pStyle w:val="afff7"/>
        <w:numPr>
          <w:ilvl w:val="0"/>
          <w:numId w:val="0"/>
        </w:numPr>
        <w:spacing w:before="0"/>
        <w:ind w:left="709"/>
        <w:divId w:val="266810958"/>
        <w:rPr>
          <w:b/>
        </w:rPr>
      </w:pPr>
      <w:r w:rsidRPr="008350FF">
        <w:rPr>
          <w:b/>
        </w:rPr>
        <w:t xml:space="preserve">Комментарии: </w:t>
      </w:r>
      <w:r w:rsidR="00BA352A" w:rsidRPr="008350FF">
        <w:rPr>
          <w:i/>
        </w:rPr>
        <w:t>ф</w:t>
      </w:r>
      <w:r w:rsidRPr="008350FF">
        <w:rPr>
          <w:i/>
        </w:rPr>
        <w:t>истулография позволяет оценить локализацию и протяженность свищевых ходов [</w:t>
      </w:r>
      <w:r w:rsidR="000931D6" w:rsidRPr="008350FF">
        <w:rPr>
          <w:i/>
        </w:rPr>
        <w:t>148</w:t>
      </w:r>
      <w:r w:rsidRPr="008350FF">
        <w:rPr>
          <w:i/>
        </w:rPr>
        <w:t>]</w:t>
      </w:r>
    </w:p>
    <w:p w:rsidR="00B46390" w:rsidRPr="008350FF" w:rsidRDefault="00B46390" w:rsidP="00B104EF">
      <w:pPr>
        <w:pStyle w:val="2"/>
        <w:divId w:val="266810958"/>
      </w:pPr>
      <w:bookmarkStart w:id="26" w:name="_Toc62484429"/>
      <w:r w:rsidRPr="008350FF">
        <w:t>2.5 Ин</w:t>
      </w:r>
      <w:r w:rsidR="00A70F44" w:rsidRPr="008350FF">
        <w:t>ые диагностические исследования</w:t>
      </w:r>
      <w:bookmarkEnd w:id="26"/>
    </w:p>
    <w:p w:rsidR="00FA087F" w:rsidRPr="008350FF" w:rsidRDefault="00094ED6" w:rsidP="0042780C">
      <w:pPr>
        <w:pStyle w:val="afff7"/>
        <w:spacing w:before="0"/>
      </w:pPr>
      <w:bookmarkStart w:id="27" w:name="__RefHeading___doc_3"/>
      <w:r w:rsidRPr="008350FF">
        <w:rPr>
          <w:b/>
        </w:rPr>
        <w:t>Рекомендуется</w:t>
      </w:r>
      <w:r w:rsidR="00FA087F" w:rsidRPr="008350FF">
        <w:rPr>
          <w:b/>
        </w:rPr>
        <w:t xml:space="preserve"> </w:t>
      </w:r>
      <w:r w:rsidR="00FA087F" w:rsidRPr="008350FF">
        <w:t xml:space="preserve">патолого-анатомическое исследование биопсийного материала кожи в случае необходимости дифференциальной диагностики с другими заболеваниями и </w:t>
      </w:r>
      <w:r w:rsidR="00BA352A" w:rsidRPr="008350FF">
        <w:t>при</w:t>
      </w:r>
      <w:r w:rsidR="00FA087F" w:rsidRPr="008350FF">
        <w:t xml:space="preserve"> выявлени</w:t>
      </w:r>
      <w:r w:rsidR="00BA352A" w:rsidRPr="008350FF">
        <w:t>и</w:t>
      </w:r>
      <w:r w:rsidR="00FA087F" w:rsidRPr="008350FF">
        <w:t xml:space="preserve"> клинических признаков плоскоклеточного рака [</w:t>
      </w:r>
      <w:r w:rsidR="0006636F" w:rsidRPr="008350FF">
        <w:t>6</w:t>
      </w:r>
      <w:r w:rsidR="00FA087F" w:rsidRPr="008350FF">
        <w:t>]</w:t>
      </w:r>
    </w:p>
    <w:p w:rsidR="00FA087F" w:rsidRPr="008350FF" w:rsidRDefault="00FA087F" w:rsidP="0042780C">
      <w:pPr>
        <w:ind w:left="709" w:firstLine="0"/>
        <w:rPr>
          <w:b/>
        </w:rPr>
      </w:pPr>
      <w:r w:rsidRPr="008350FF">
        <w:rPr>
          <w:b/>
          <w:color w:val="000000"/>
          <w:spacing w:val="2"/>
        </w:rPr>
        <w:t xml:space="preserve">Уровень убедительности рекомендаций </w:t>
      </w:r>
      <w:r w:rsidRPr="008350FF">
        <w:rPr>
          <w:b/>
          <w:color w:val="000000"/>
          <w:spacing w:val="2"/>
          <w:lang w:val="en-US"/>
        </w:rPr>
        <w:t>C</w:t>
      </w:r>
      <w:r w:rsidRPr="008350FF">
        <w:rPr>
          <w:b/>
          <w:color w:val="000000"/>
          <w:spacing w:val="2"/>
        </w:rPr>
        <w:t xml:space="preserve"> (</w:t>
      </w:r>
      <w:r w:rsidRPr="008350FF">
        <w:rPr>
          <w:color w:val="000000"/>
          <w:spacing w:val="2"/>
        </w:rPr>
        <w:t>уровень достоверности доказательств – 5)</w:t>
      </w:r>
    </w:p>
    <w:p w:rsidR="00FA087F" w:rsidRPr="008350FF" w:rsidRDefault="00FA087F" w:rsidP="0042780C">
      <w:pPr>
        <w:ind w:left="709" w:firstLine="0"/>
        <w:rPr>
          <w:i/>
        </w:rPr>
      </w:pPr>
      <w:r w:rsidRPr="008350FF">
        <w:rPr>
          <w:b/>
        </w:rPr>
        <w:t xml:space="preserve">Комментарии: </w:t>
      </w:r>
      <w:r w:rsidR="00BA352A" w:rsidRPr="008350FF">
        <w:rPr>
          <w:i/>
        </w:rPr>
        <w:t>ч</w:t>
      </w:r>
      <w:r w:rsidRPr="008350FF">
        <w:rPr>
          <w:i/>
        </w:rPr>
        <w:t>аще всего п</w:t>
      </w:r>
      <w:r w:rsidRPr="008350FF">
        <w:rPr>
          <w:rFonts w:ascii="TimesNewRomanPSMT" w:hAnsi="TimesNewRomanPSMT" w:cs="TimesNewRomanPSMT"/>
          <w:i/>
        </w:rPr>
        <w:t>атолого-анатомическое исследование биопсийного материала кожи</w:t>
      </w:r>
      <w:r w:rsidRPr="008350FF">
        <w:rPr>
          <w:rFonts w:ascii="TimesNewRomanPSMT" w:hAnsi="TimesNewRomanPSMT" w:cs="TimesNewRomanPSMT"/>
        </w:rPr>
        <w:t xml:space="preserve"> </w:t>
      </w:r>
      <w:r w:rsidRPr="008350FF">
        <w:rPr>
          <w:rFonts w:ascii="TimesNewRomanPSMT" w:hAnsi="TimesNewRomanPSMT" w:cs="TimesNewRomanPSMT"/>
          <w:i/>
        </w:rPr>
        <w:t xml:space="preserve">требуется для </w:t>
      </w:r>
      <w:r w:rsidRPr="008350FF">
        <w:rPr>
          <w:i/>
        </w:rPr>
        <w:t>дифференциальной диагностики гнойного гидраденита с лимфомами кожи, гангренозной пиодермией, а также со скрофулодермой и актиномикозом [</w:t>
      </w:r>
      <w:r w:rsidR="0006636F" w:rsidRPr="008350FF">
        <w:rPr>
          <w:i/>
        </w:rPr>
        <w:t xml:space="preserve">6, </w:t>
      </w:r>
      <w:r w:rsidR="000931D6" w:rsidRPr="008350FF">
        <w:rPr>
          <w:i/>
        </w:rPr>
        <w:t>122</w:t>
      </w:r>
      <w:r w:rsidRPr="008350FF">
        <w:rPr>
          <w:rFonts w:eastAsia="MinionPro-Regular"/>
          <w:i/>
          <w:color w:val="000000"/>
        </w:rPr>
        <w:t>]</w:t>
      </w:r>
      <w:r w:rsidRPr="008350FF">
        <w:rPr>
          <w:i/>
        </w:rPr>
        <w:t xml:space="preserve">. </w:t>
      </w:r>
      <w:r w:rsidRPr="008350FF">
        <w:rPr>
          <w:rFonts w:ascii="TimesNewRomanPSMT" w:hAnsi="TimesNewRomanPSMT" w:cs="TimesNewRomanPSMT"/>
          <w:i/>
        </w:rPr>
        <w:t xml:space="preserve">К ранним морфологическим изменениями при гнойном гидрадените относят </w:t>
      </w:r>
      <w:r w:rsidRPr="008350FF">
        <w:rPr>
          <w:i/>
        </w:rPr>
        <w:t>фолликулярный гиперкератоз [</w:t>
      </w:r>
      <w:r w:rsidR="000931D6" w:rsidRPr="008350FF">
        <w:rPr>
          <w:i/>
        </w:rPr>
        <w:t>9</w:t>
      </w:r>
      <w:r w:rsidR="008350FF" w:rsidRPr="008350FF">
        <w:rPr>
          <w:i/>
        </w:rPr>
        <w:t>8</w:t>
      </w:r>
      <w:r w:rsidRPr="008350FF">
        <w:rPr>
          <w:rFonts w:eastAsia="Myriad-Roman"/>
          <w:i/>
        </w:rPr>
        <w:t xml:space="preserve">]. Могут также наблюдаться </w:t>
      </w:r>
      <w:r w:rsidRPr="008350FF">
        <w:rPr>
          <w:i/>
        </w:rPr>
        <w:t xml:space="preserve">псориазиформная гиперплазия эпидермиса и </w:t>
      </w:r>
      <w:r w:rsidR="00BA352A" w:rsidRPr="008350FF">
        <w:rPr>
          <w:i/>
        </w:rPr>
        <w:t>пери</w:t>
      </w:r>
      <w:r w:rsidRPr="008350FF">
        <w:rPr>
          <w:i/>
        </w:rPr>
        <w:t>фолликулярны</w:t>
      </w:r>
      <w:r w:rsidR="00BA352A" w:rsidRPr="008350FF">
        <w:rPr>
          <w:i/>
        </w:rPr>
        <w:t>е и диффузные</w:t>
      </w:r>
      <w:r w:rsidRPr="008350FF">
        <w:rPr>
          <w:i/>
        </w:rPr>
        <w:t xml:space="preserve"> воспалительны</w:t>
      </w:r>
      <w:r w:rsidR="00BA352A" w:rsidRPr="008350FF">
        <w:rPr>
          <w:i/>
        </w:rPr>
        <w:t>е</w:t>
      </w:r>
      <w:r w:rsidRPr="008350FF">
        <w:rPr>
          <w:i/>
        </w:rPr>
        <w:t xml:space="preserve"> инфильтрат</w:t>
      </w:r>
      <w:r w:rsidR="00BA352A" w:rsidRPr="008350FF">
        <w:rPr>
          <w:i/>
        </w:rPr>
        <w:t>ы</w:t>
      </w:r>
      <w:r w:rsidRPr="008350FF">
        <w:rPr>
          <w:i/>
        </w:rPr>
        <w:t xml:space="preserve"> [</w:t>
      </w:r>
      <w:r w:rsidR="000931D6" w:rsidRPr="008350FF">
        <w:rPr>
          <w:i/>
        </w:rPr>
        <w:t>149</w:t>
      </w:r>
      <w:r w:rsidRPr="008350FF">
        <w:rPr>
          <w:i/>
        </w:rPr>
        <w:t>]. Наблюдаются перифолликулиты, активные фолликулиты, абсцессы, гранулемы, кисты, синусы с пролиферацией эпителия и горизонтальный фиброз</w:t>
      </w:r>
      <w:r w:rsidR="0006636F" w:rsidRPr="008350FF">
        <w:rPr>
          <w:i/>
        </w:rPr>
        <w:t xml:space="preserve"> [</w:t>
      </w:r>
      <w:r w:rsidR="000931D6" w:rsidRPr="008350FF">
        <w:rPr>
          <w:i/>
        </w:rPr>
        <w:t>150</w:t>
      </w:r>
      <w:r w:rsidR="0006636F" w:rsidRPr="008350FF">
        <w:rPr>
          <w:i/>
        </w:rPr>
        <w:t>]</w:t>
      </w:r>
      <w:r w:rsidRPr="008350FF">
        <w:rPr>
          <w:i/>
        </w:rPr>
        <w:t>. В подкожной клетчатке можно обнаружить фиброз, жировой некроз и воспаление [</w:t>
      </w:r>
      <w:r w:rsidR="000931D6" w:rsidRPr="008350FF">
        <w:rPr>
          <w:i/>
        </w:rPr>
        <w:t>98</w:t>
      </w:r>
      <w:r w:rsidRPr="008350FF">
        <w:rPr>
          <w:rFonts w:eastAsia="Myriad-Roman"/>
          <w:i/>
        </w:rPr>
        <w:t>]</w:t>
      </w:r>
      <w:r w:rsidRPr="008350FF">
        <w:rPr>
          <w:i/>
        </w:rPr>
        <w:t>. Воспалительный инфильтрат в очагах поражения смешанный, состоит из лимфоцитов, гистиоцитов, гигантских клеток инородных тел, плазматических клеток и нейтрофильных гранулоцитов. Выраженность изменений может быть различной в зависимости от выраженности воспаления [</w:t>
      </w:r>
      <w:r w:rsidR="000931D6" w:rsidRPr="008350FF">
        <w:rPr>
          <w:i/>
        </w:rPr>
        <w:t>98</w:t>
      </w:r>
      <w:r w:rsidRPr="008350FF">
        <w:rPr>
          <w:rFonts w:eastAsia="Myriad-Roman"/>
          <w:i/>
        </w:rPr>
        <w:t>].</w:t>
      </w:r>
    </w:p>
    <w:p w:rsidR="00FA087F" w:rsidRPr="008350FF" w:rsidRDefault="00FA087F" w:rsidP="0042780C">
      <w:pPr>
        <w:pStyle w:val="afff7"/>
        <w:numPr>
          <w:ilvl w:val="0"/>
          <w:numId w:val="0"/>
        </w:numPr>
        <w:spacing w:before="0"/>
        <w:ind w:left="709"/>
      </w:pPr>
      <w:r w:rsidRPr="008350FF">
        <w:rPr>
          <w:i/>
        </w:rPr>
        <w:t>В пределах длительно существующих очагов поражения гнойного гидраденита, особенно в перианальной области, может развиться плоскоклеточный рак кожи, для диагностики которого необходимо патолого-анатомическое исследование биопсийного материала кожи.</w:t>
      </w:r>
      <w:r w:rsidR="005E36C7" w:rsidRPr="008350FF">
        <w:rPr>
          <w:i/>
        </w:rPr>
        <w:t xml:space="preserve"> Признаками развития плоскоклеточного рака кожи могут быть изменения внешнего вида длительно существующего очага поражения (формирование эрозивно-язвенного дефекта в области рубца, </w:t>
      </w:r>
      <w:r w:rsidR="0042780C" w:rsidRPr="008350FF">
        <w:rPr>
          <w:i/>
        </w:rPr>
        <w:t>увеличение размеров и глубины</w:t>
      </w:r>
      <w:r w:rsidR="005E36C7" w:rsidRPr="008350FF">
        <w:rPr>
          <w:i/>
        </w:rPr>
        <w:t xml:space="preserve"> </w:t>
      </w:r>
      <w:r w:rsidR="0042780C" w:rsidRPr="008350FF">
        <w:rPr>
          <w:i/>
        </w:rPr>
        <w:t xml:space="preserve">имеющегося </w:t>
      </w:r>
      <w:r w:rsidR="005E36C7" w:rsidRPr="008350FF">
        <w:rPr>
          <w:i/>
        </w:rPr>
        <w:t xml:space="preserve">дефекта кожи, формирование выраженных грануляций в </w:t>
      </w:r>
      <w:r w:rsidR="005E36C7" w:rsidRPr="008350FF">
        <w:rPr>
          <w:i/>
        </w:rPr>
        <w:lastRenderedPageBreak/>
        <w:t>дне дефекта кожи) или субъективных ощущений пациента (усиление болей или появление каких-либо новых ощущений в области очага поражения).</w:t>
      </w:r>
    </w:p>
    <w:p w:rsidR="0042780C" w:rsidRPr="008350FF" w:rsidRDefault="00FA087F" w:rsidP="0042780C">
      <w:pPr>
        <w:pStyle w:val="afff7"/>
        <w:spacing w:before="0"/>
      </w:pPr>
      <w:r w:rsidRPr="008350FF">
        <w:rPr>
          <w:b/>
        </w:rPr>
        <w:t xml:space="preserve">Рекомендуется </w:t>
      </w:r>
      <w:r w:rsidR="0042780C" w:rsidRPr="008350FF">
        <w:t>консультация врача-хирурга пациентам с гнойным гидраденитом при выраженных болях в очагах поражения, в случаях формирования флюктуирующих абсцессов и в случае наличия свищей [</w:t>
      </w:r>
      <w:r w:rsidR="000931D6" w:rsidRPr="008350FF">
        <w:t>151, 152</w:t>
      </w:r>
      <w:r w:rsidR="0042780C" w:rsidRPr="008350FF">
        <w:t>]</w:t>
      </w:r>
    </w:p>
    <w:p w:rsidR="0042780C" w:rsidRPr="008350FF" w:rsidRDefault="0042780C" w:rsidP="0042780C">
      <w:pPr>
        <w:pStyle w:val="1"/>
        <w:numPr>
          <w:ilvl w:val="0"/>
          <w:numId w:val="0"/>
        </w:numPr>
        <w:spacing w:before="0"/>
        <w:ind w:left="709"/>
        <w:rPr>
          <w:rFonts w:cs="TimesNewRomanPSMT"/>
          <w:b/>
        </w:rPr>
      </w:pPr>
      <w:r w:rsidRPr="008350FF">
        <w:rPr>
          <w:b/>
        </w:rPr>
        <w:t xml:space="preserve">Уровень убедительности рекомендаций </w:t>
      </w:r>
      <w:r w:rsidRPr="008350FF">
        <w:rPr>
          <w:b/>
          <w:lang w:val="en-US"/>
        </w:rPr>
        <w:t>C</w:t>
      </w:r>
      <w:r w:rsidRPr="008350FF">
        <w:t xml:space="preserve"> (уровень достоверности доказательств – 5)</w:t>
      </w:r>
    </w:p>
    <w:p w:rsidR="0042780C" w:rsidRPr="008350FF" w:rsidRDefault="0042780C" w:rsidP="0042780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b/>
        </w:rPr>
        <w:t xml:space="preserve">Комментарии: </w:t>
      </w:r>
      <w:r w:rsidR="00BA352A" w:rsidRPr="008350FF">
        <w:rPr>
          <w:i/>
        </w:rPr>
        <w:t>х</w:t>
      </w:r>
      <w:r w:rsidRPr="008350FF">
        <w:rPr>
          <w:i/>
        </w:rPr>
        <w:t>ирургическое вмешательство пациентам с гнойным гидраденитом легкой степени тяжести может уменьшить выраженность симптоматики, при формировании флюктуирующих абсцессов может потребоваться их вскрытие и дренирование. При тяжелом гнойном гидрадените широкое иссечение очагов поражения, содержащих свищи, является одним из методов лечения [</w:t>
      </w:r>
      <w:r w:rsidR="000931D6" w:rsidRPr="008350FF">
        <w:rPr>
          <w:i/>
        </w:rPr>
        <w:t>151</w:t>
      </w:r>
      <w:r w:rsidRPr="008350FF">
        <w:rPr>
          <w:i/>
        </w:rPr>
        <w:t>].</w:t>
      </w:r>
    </w:p>
    <w:p w:rsidR="0042780C" w:rsidRPr="008350FF" w:rsidRDefault="0042780C" w:rsidP="0042780C">
      <w:pPr>
        <w:pStyle w:val="afff7"/>
        <w:spacing w:before="0"/>
        <w:rPr>
          <w:b/>
        </w:rPr>
      </w:pPr>
      <w:r w:rsidRPr="008350FF">
        <w:rPr>
          <w:b/>
        </w:rPr>
        <w:t>Рекомендуется</w:t>
      </w:r>
      <w:r w:rsidRPr="008350FF">
        <w:rPr>
          <w:rFonts w:cs="TimesNewRomanPSMT"/>
        </w:rPr>
        <w:t xml:space="preserve"> </w:t>
      </w:r>
      <w:r w:rsidRPr="008350FF">
        <w:t>консультация врача-фтизиатра пациентам, которым планируется или проводится терапия ингибиторами ФНО-</w:t>
      </w:r>
      <w:r w:rsidR="00E85E25" w:rsidRPr="008350FF">
        <w:t>α</w:t>
      </w:r>
      <w:r w:rsidRPr="008350FF">
        <w:t xml:space="preserve"> [</w:t>
      </w:r>
      <w:r w:rsidR="000931D6" w:rsidRPr="008350FF">
        <w:t>153, 154</w:t>
      </w:r>
      <w:r w:rsidRPr="008350FF">
        <w:t>]</w:t>
      </w:r>
    </w:p>
    <w:p w:rsidR="0042780C" w:rsidRPr="008350FF" w:rsidRDefault="0042780C" w:rsidP="0042780C">
      <w:pPr>
        <w:ind w:left="709" w:firstLine="0"/>
        <w:rPr>
          <w:rFonts w:cs="TimesNewRomanPSMT"/>
          <w:b/>
        </w:rPr>
      </w:pPr>
      <w:r w:rsidRPr="008350FF">
        <w:rPr>
          <w:b/>
          <w:color w:val="000000"/>
          <w:spacing w:val="2"/>
        </w:rPr>
        <w:t xml:space="preserve">Уровень убедительности рекомендаций </w:t>
      </w:r>
      <w:r w:rsidRPr="008350FF">
        <w:rPr>
          <w:b/>
          <w:color w:val="000000"/>
          <w:spacing w:val="2"/>
          <w:lang w:val="en-US"/>
        </w:rPr>
        <w:t>C</w:t>
      </w:r>
      <w:r w:rsidRPr="008350FF">
        <w:rPr>
          <w:color w:val="000000"/>
          <w:spacing w:val="2"/>
        </w:rPr>
        <w:t xml:space="preserve"> (уровень достоверности доказательств – 5)</w:t>
      </w:r>
    </w:p>
    <w:p w:rsidR="0042780C" w:rsidRPr="008350FF" w:rsidRDefault="0042780C" w:rsidP="0042780C">
      <w:pPr>
        <w:pStyle w:val="afff7"/>
        <w:numPr>
          <w:ilvl w:val="0"/>
          <w:numId w:val="0"/>
        </w:numPr>
        <w:spacing w:before="0"/>
        <w:ind w:left="709"/>
        <w:rPr>
          <w:b/>
        </w:rPr>
      </w:pPr>
      <w:r w:rsidRPr="008350FF">
        <w:rPr>
          <w:rFonts w:cs="TimesNewRomanPSMT"/>
          <w:b/>
        </w:rPr>
        <w:t xml:space="preserve">Комментарии: </w:t>
      </w:r>
      <w:r w:rsidR="00BA352A" w:rsidRPr="008350FF">
        <w:rPr>
          <w:rFonts w:cs="TimesNewRomanPSMT"/>
          <w:i/>
          <w:iCs/>
        </w:rPr>
        <w:t>в</w:t>
      </w:r>
      <w:r w:rsidRPr="008350FF">
        <w:rPr>
          <w:rFonts w:cs="TimesNewRomanPSMT"/>
          <w:i/>
          <w:iCs/>
        </w:rPr>
        <w:t>о время терапии ингибиторами ФНО-</w:t>
      </w:r>
      <w:r w:rsidR="00E85E25" w:rsidRPr="008350FF">
        <w:rPr>
          <w:i/>
        </w:rPr>
        <w:t>α</w:t>
      </w:r>
      <w:r w:rsidRPr="008350FF">
        <w:rPr>
          <w:rFonts w:cs="TimesNewRomanPSMT"/>
          <w:i/>
          <w:iCs/>
        </w:rPr>
        <w:t xml:space="preserve"> возможна активация инфекции </w:t>
      </w:r>
      <w:r w:rsidRPr="008350FF">
        <w:rPr>
          <w:rFonts w:cs="TimesNewRomanPSMT"/>
          <w:i/>
          <w:iCs/>
          <w:lang w:val="en-US"/>
        </w:rPr>
        <w:t>Mycobacterium</w:t>
      </w:r>
      <w:r w:rsidRPr="008350FF">
        <w:rPr>
          <w:rFonts w:cs="TimesNewRomanPSMT"/>
          <w:i/>
          <w:iCs/>
        </w:rPr>
        <w:t xml:space="preserve"> </w:t>
      </w:r>
      <w:r w:rsidRPr="008350FF">
        <w:rPr>
          <w:rFonts w:cs="TimesNewRomanPSMT"/>
          <w:i/>
          <w:iCs/>
          <w:lang w:val="en-US"/>
        </w:rPr>
        <w:t>tuberculosis</w:t>
      </w:r>
      <w:r w:rsidRPr="008350FF">
        <w:rPr>
          <w:rFonts w:cs="TimesNewRomanPSMT"/>
          <w:i/>
          <w:iCs/>
        </w:rPr>
        <w:t xml:space="preserve"> с развитием туберкулеза легких </w:t>
      </w:r>
      <w:r w:rsidR="00BA352A" w:rsidRPr="008350FF">
        <w:rPr>
          <w:rFonts w:cs="TimesNewRomanPSMT"/>
          <w:i/>
          <w:iCs/>
        </w:rPr>
        <w:t>и/или</w:t>
      </w:r>
      <w:r w:rsidRPr="008350FF">
        <w:rPr>
          <w:rFonts w:cs="TimesNewRomanPSMT"/>
          <w:i/>
          <w:iCs/>
        </w:rPr>
        <w:t xml:space="preserve"> внелегочного туберкулеза, что требует соответствующего контроля, осуществляемого врачом-фтизиатром. Обследование пациентов, которым планируется терапия ингибиторами </w:t>
      </w:r>
      <w:r w:rsidR="00E85E25" w:rsidRPr="008350FF">
        <w:rPr>
          <w:rFonts w:cs="TimesNewRomanPSMT"/>
          <w:i/>
          <w:iCs/>
        </w:rPr>
        <w:t>ФНО-</w:t>
      </w:r>
      <w:r w:rsidR="00E85E25" w:rsidRPr="008350FF">
        <w:rPr>
          <w:i/>
        </w:rPr>
        <w:t>α</w:t>
      </w:r>
      <w:r w:rsidR="00BA352A" w:rsidRPr="008350FF">
        <w:rPr>
          <w:rFonts w:cs="TimesNewRomanPSMT"/>
          <w:i/>
          <w:iCs/>
        </w:rPr>
        <w:t>,</w:t>
      </w:r>
      <w:r w:rsidRPr="008350FF">
        <w:rPr>
          <w:rFonts w:cs="TimesNewRomanPSMT"/>
          <w:i/>
          <w:iCs/>
        </w:rPr>
        <w:t xml:space="preserve"> проводится перед началом </w:t>
      </w:r>
      <w:r w:rsidR="00BA352A" w:rsidRPr="008350FF">
        <w:rPr>
          <w:rFonts w:cs="TimesNewRomanPSMT"/>
          <w:i/>
          <w:iCs/>
        </w:rPr>
        <w:t xml:space="preserve">лечения </w:t>
      </w:r>
      <w:r w:rsidRPr="008350FF">
        <w:rPr>
          <w:rFonts w:cs="TimesNewRomanPSMT"/>
          <w:i/>
          <w:iCs/>
        </w:rPr>
        <w:t>и 1 раз в 6 месяцев</w:t>
      </w:r>
      <w:r w:rsidR="00BA352A" w:rsidRPr="008350FF">
        <w:rPr>
          <w:rFonts w:cs="TimesNewRomanPSMT"/>
          <w:i/>
          <w:iCs/>
        </w:rPr>
        <w:t>.</w:t>
      </w:r>
    </w:p>
    <w:p w:rsidR="000414F6" w:rsidRPr="008350FF" w:rsidRDefault="00CB71DA" w:rsidP="00C4630C">
      <w:pPr>
        <w:pStyle w:val="afff1"/>
      </w:pPr>
      <w:bookmarkStart w:id="28" w:name="_Toc62484430"/>
      <w:r w:rsidRPr="008350FF">
        <w:t>3. Лечение</w:t>
      </w:r>
      <w:bookmarkEnd w:id="27"/>
      <w:r w:rsidR="0038545E" w:rsidRPr="008350FF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8"/>
    </w:p>
    <w:p w:rsidR="00370FD9" w:rsidRPr="008350FF" w:rsidRDefault="00871B91" w:rsidP="00370FD9">
      <w:pPr>
        <w:divId w:val="1767193717"/>
      </w:pPr>
      <w:bookmarkStart w:id="29" w:name="_Toc469402341"/>
      <w:bookmarkStart w:id="30" w:name="_Toc468273538"/>
      <w:bookmarkStart w:id="31" w:name="_Toc468273456"/>
      <w:bookmarkEnd w:id="29"/>
      <w:bookmarkEnd w:id="30"/>
      <w:bookmarkEnd w:id="31"/>
      <w:r w:rsidRPr="008350FF">
        <w:t xml:space="preserve">Терапия пациентов с гнойным гидраденитом проводится с учетом тяжести поражения кожи и эффективности ранее проводившейся терапии. </w:t>
      </w:r>
    </w:p>
    <w:p w:rsidR="005B720D" w:rsidRPr="008350FF" w:rsidRDefault="00370FD9" w:rsidP="005B720D">
      <w:pPr>
        <w:divId w:val="1767193717"/>
      </w:pPr>
      <w:r w:rsidRPr="008350FF">
        <w:t>Местное лечение направлено на предотвращение окклюзии фолликулов (кератолитики), снижени</w:t>
      </w:r>
      <w:r w:rsidR="00666CF5" w:rsidRPr="008350FF">
        <w:t>е</w:t>
      </w:r>
      <w:r w:rsidRPr="008350FF">
        <w:t xml:space="preserve"> бактериальной колонизации и связанного с ней воспаления (антисептики и антибиотики), уменьшение боли и воспаления при изолированных поражениях (внутрикожное введение кортикостероидов) [</w:t>
      </w:r>
      <w:r w:rsidR="002C18B1" w:rsidRPr="008350FF">
        <w:t>155</w:t>
      </w:r>
      <w:r w:rsidRPr="008350FF">
        <w:t>].</w:t>
      </w:r>
    </w:p>
    <w:p w:rsidR="005B720D" w:rsidRPr="008350FF" w:rsidRDefault="00B541CC" w:rsidP="005B720D">
      <w:pPr>
        <w:divId w:val="1767193717"/>
      </w:pPr>
      <w:r w:rsidRPr="008350FF">
        <w:t xml:space="preserve">Системная терапия проводится при гнойном гидрадените легкой степени тяжести (не более 4 воспалительных узелков, узлов или абсцессов согласно оценке по шкале </w:t>
      </w:r>
      <w:r w:rsidRPr="008350FF">
        <w:lastRenderedPageBreak/>
        <w:t xml:space="preserve">степени тяжести гнойного гидраденита </w:t>
      </w:r>
      <w:r w:rsidRPr="008350FF">
        <w:rPr>
          <w:lang w:val="en-US"/>
        </w:rPr>
        <w:t>HS</w:t>
      </w:r>
      <w:r w:rsidRPr="008350FF">
        <w:t>-</w:t>
      </w:r>
      <w:r w:rsidRPr="008350FF">
        <w:rPr>
          <w:lang w:val="en-US"/>
        </w:rPr>
        <w:t>PGA</w:t>
      </w:r>
      <w:r w:rsidRPr="008350FF">
        <w:t xml:space="preserve">) с распространенными высыпаниями и при гнойном гидрадените средней и тяжелой степени тяжести, когда имеется 5 и более воспалительных узелков, узлов или абсцессов. </w:t>
      </w:r>
      <w:r w:rsidR="00871B91" w:rsidRPr="008350FF">
        <w:t xml:space="preserve">Для </w:t>
      </w:r>
      <w:r w:rsidRPr="008350FF">
        <w:t xml:space="preserve">системной </w:t>
      </w:r>
      <w:r w:rsidR="00871B91" w:rsidRPr="008350FF">
        <w:t>терапии пациентов с гнойным гидраденитом средней и тяжелой степени тяжести используются антибактериальные препараты системного действия, ретиноиды</w:t>
      </w:r>
      <w:r w:rsidR="00370FD9" w:rsidRPr="008350FF">
        <w:t>, дапсон.</w:t>
      </w:r>
      <w:r w:rsidR="00871B91" w:rsidRPr="008350FF">
        <w:t xml:space="preserve"> </w:t>
      </w:r>
    </w:p>
    <w:p w:rsidR="005B720D" w:rsidRPr="008350FF" w:rsidRDefault="005B720D" w:rsidP="005B720D">
      <w:pPr>
        <w:divId w:val="1767193717"/>
      </w:pPr>
      <w:r w:rsidRPr="008350FF">
        <w:t xml:space="preserve">Назначение антибиотиков рассматривается в качестве основного метода лечения гнойного гидраденита. Антибактериальные препараты не только подавляют активность бактерий, но и обладают противовоспалительным эффектом. Кроме широкого спектра антибактериального действия, препараты группы тетрациклинов ингибируют хемотаксис и активность металлопротеиназ, что приводит к уменьшению воспалительного процесса. Тетрациклины назначают больным гнойным гидраденитом I и II стадии по Хёрли, продолжительность лечения 3-6 месяцев. </w:t>
      </w:r>
    </w:p>
    <w:p w:rsidR="00CC5156" w:rsidRPr="008350FF" w:rsidRDefault="00871B91" w:rsidP="00334F6C">
      <w:pPr>
        <w:pStyle w:val="2-6"/>
        <w:divId w:val="1767193717"/>
      </w:pPr>
      <w:r w:rsidRPr="008350FF">
        <w:t xml:space="preserve">В случае неэффективности </w:t>
      </w:r>
      <w:r w:rsidR="005B720D" w:rsidRPr="008350FF">
        <w:t xml:space="preserve">вышеуказазнных препаратов </w:t>
      </w:r>
      <w:r w:rsidRPr="008350FF">
        <w:t>назначаются иммунодепрессанты</w:t>
      </w:r>
      <w:r w:rsidR="00370FD9" w:rsidRPr="008350FF">
        <w:t>: циклоспорин, системные кортикостероиды,</w:t>
      </w:r>
      <w:r w:rsidRPr="008350FF">
        <w:t xml:space="preserve"> </w:t>
      </w:r>
      <w:r w:rsidR="00370FD9" w:rsidRPr="008350FF">
        <w:t xml:space="preserve">ингибиторы </w:t>
      </w:r>
      <w:r w:rsidRPr="008350FF">
        <w:t>ФНО-</w:t>
      </w:r>
      <w:r w:rsidR="00E85E25" w:rsidRPr="008350FF">
        <w:t>α</w:t>
      </w:r>
      <w:r w:rsidRPr="008350FF">
        <w:t>. Возможно использование хирургических методов лечения</w:t>
      </w:r>
      <w:r w:rsidR="00370FD9" w:rsidRPr="008350FF">
        <w:t>: фенестраци</w:t>
      </w:r>
      <w:r w:rsidR="00666CF5" w:rsidRPr="008350FF">
        <w:t>и</w:t>
      </w:r>
      <w:r w:rsidR="00370FD9" w:rsidRPr="008350FF">
        <w:t xml:space="preserve"> (вскрытие), дренировани</w:t>
      </w:r>
      <w:r w:rsidR="00666CF5" w:rsidRPr="008350FF">
        <w:t>я</w:t>
      </w:r>
      <w:r w:rsidR="00370FD9" w:rsidRPr="008350FF">
        <w:t>, эксцизи</w:t>
      </w:r>
      <w:r w:rsidR="00666CF5" w:rsidRPr="008350FF">
        <w:t>и</w:t>
      </w:r>
      <w:r w:rsidR="00370FD9" w:rsidRPr="008350FF">
        <w:t xml:space="preserve"> (иссечение) одиночных очагов, деруфировани</w:t>
      </w:r>
      <w:r w:rsidR="00666CF5" w:rsidRPr="008350FF">
        <w:t>я</w:t>
      </w:r>
      <w:r w:rsidR="00370FD9" w:rsidRPr="008350FF">
        <w:t>, СО</w:t>
      </w:r>
      <w:r w:rsidR="00370FD9" w:rsidRPr="008350FF">
        <w:rPr>
          <w:vertAlign w:val="superscript"/>
        </w:rPr>
        <w:t>2</w:t>
      </w:r>
      <w:r w:rsidR="00370FD9" w:rsidRPr="008350FF">
        <w:t xml:space="preserve"> и Nd: YAG</w:t>
      </w:r>
      <w:r w:rsidR="00370FD9" w:rsidRPr="008350FF">
        <w:rPr>
          <w:b/>
        </w:rPr>
        <w:t xml:space="preserve"> </w:t>
      </w:r>
      <w:r w:rsidR="00370FD9" w:rsidRPr="008350FF">
        <w:t>лазеротерапи</w:t>
      </w:r>
      <w:r w:rsidR="00666CF5" w:rsidRPr="008350FF">
        <w:t>и</w:t>
      </w:r>
      <w:r w:rsidR="00370FD9" w:rsidRPr="008350FF">
        <w:t>, криохирурги</w:t>
      </w:r>
      <w:r w:rsidR="00666CF5" w:rsidRPr="008350FF">
        <w:t>и</w:t>
      </w:r>
      <w:r w:rsidR="00370FD9" w:rsidRPr="008350FF">
        <w:t>, радикально</w:t>
      </w:r>
      <w:r w:rsidR="00666CF5" w:rsidRPr="008350FF">
        <w:t>го</w:t>
      </w:r>
      <w:r w:rsidR="00370FD9" w:rsidRPr="008350FF">
        <w:t xml:space="preserve"> (широко</w:t>
      </w:r>
      <w:r w:rsidR="00666CF5" w:rsidRPr="008350FF">
        <w:t>го</w:t>
      </w:r>
      <w:r w:rsidR="00370FD9" w:rsidRPr="008350FF">
        <w:t>) иссечени</w:t>
      </w:r>
      <w:r w:rsidR="00666CF5" w:rsidRPr="008350FF">
        <w:t>я</w:t>
      </w:r>
      <w:r w:rsidR="00370FD9" w:rsidRPr="008350FF">
        <w:t xml:space="preserve"> воспалительных очагов</w:t>
      </w:r>
      <w:r w:rsidRPr="008350FF">
        <w:t xml:space="preserve">. </w:t>
      </w:r>
    </w:p>
    <w:p w:rsidR="002929B1" w:rsidRPr="008350FF" w:rsidRDefault="004E1288" w:rsidP="002929B1">
      <w:pPr>
        <w:pStyle w:val="2"/>
        <w:spacing w:before="0"/>
        <w:divId w:val="1767193717"/>
        <w:rPr>
          <w:rFonts w:eastAsia="Times New Roman"/>
        </w:rPr>
      </w:pPr>
      <w:bookmarkStart w:id="32" w:name="_Toc62484431"/>
      <w:r w:rsidRPr="008350FF">
        <w:rPr>
          <w:rFonts w:eastAsia="Times New Roman"/>
        </w:rPr>
        <w:t>3.1</w:t>
      </w:r>
      <w:r w:rsidR="002929B1" w:rsidRPr="008350FF">
        <w:rPr>
          <w:rFonts w:eastAsia="Times New Roman"/>
        </w:rPr>
        <w:t xml:space="preserve"> </w:t>
      </w:r>
      <w:r w:rsidRPr="008350FF">
        <w:rPr>
          <w:rFonts w:eastAsia="Times New Roman"/>
        </w:rPr>
        <w:t>Консервативное лечение</w:t>
      </w:r>
      <w:bookmarkEnd w:id="32"/>
    </w:p>
    <w:p w:rsidR="00101BCB" w:rsidRPr="008350FF" w:rsidRDefault="00B104EF" w:rsidP="00666CF5">
      <w:pPr>
        <w:pStyle w:val="1"/>
        <w:numPr>
          <w:ilvl w:val="0"/>
          <w:numId w:val="2"/>
        </w:numPr>
        <w:spacing w:before="0"/>
        <w:ind w:left="709" w:hanging="425"/>
        <w:divId w:val="1767193717"/>
        <w:rPr>
          <w:b/>
        </w:rPr>
      </w:pPr>
      <w:r w:rsidRPr="008350FF">
        <w:rPr>
          <w:b/>
        </w:rPr>
        <w:t>Рекоменду</w:t>
      </w:r>
      <w:r w:rsidR="00871B91" w:rsidRPr="008350FF">
        <w:rPr>
          <w:b/>
        </w:rPr>
        <w:t>ю</w:t>
      </w:r>
      <w:r w:rsidRPr="008350FF">
        <w:rPr>
          <w:b/>
        </w:rPr>
        <w:t>тся</w:t>
      </w:r>
      <w:r w:rsidR="00871B91" w:rsidRPr="008350FF">
        <w:rPr>
          <w:b/>
        </w:rPr>
        <w:t xml:space="preserve"> </w:t>
      </w:r>
      <w:r w:rsidR="002C18B1" w:rsidRPr="008350FF">
        <w:t>антисептики и дезинфицирующие средства или химиотерапевтические препараты для местного применения или препараты для лечения угревой сыпи местного применения или препараты для лечения заболеваний кожи другие пациентам с гнойным гидраденитом для наружной терапии</w:t>
      </w:r>
      <w:r w:rsidR="0018769A" w:rsidRPr="008350FF">
        <w:t xml:space="preserve"> </w:t>
      </w:r>
      <w:r w:rsidR="000A10C7" w:rsidRPr="008350FF">
        <w:t>[</w:t>
      </w:r>
      <w:r w:rsidR="002C18B1" w:rsidRPr="008350FF">
        <w:t>100, 156–159</w:t>
      </w:r>
      <w:r w:rsidR="000A10C7" w:rsidRPr="008350FF">
        <w:t>]</w:t>
      </w:r>
      <w:r w:rsidR="00871B91" w:rsidRPr="008350FF">
        <w:t>:</w:t>
      </w:r>
    </w:p>
    <w:p w:rsidR="00871B91" w:rsidRPr="008350FF" w:rsidRDefault="00E052DF" w:rsidP="00245913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х</w:t>
      </w:r>
      <w:r w:rsidR="00871B91" w:rsidRPr="008350FF">
        <w:t>лоргексидин</w:t>
      </w:r>
      <w:r w:rsidRPr="008350FF">
        <w:t>**</w:t>
      </w:r>
      <w:r w:rsidR="00871B91" w:rsidRPr="008350FF">
        <w:t xml:space="preserve"> 0,02%, 0,05%, 0,2%, 0,5% раствор для местного и наружного применения применяется в виде орошений, полосканий и аппликаций – 5</w:t>
      </w:r>
      <w:r w:rsidR="00666CF5" w:rsidRPr="008350FF">
        <w:t>-</w:t>
      </w:r>
      <w:r w:rsidR="00871B91" w:rsidRPr="008350FF">
        <w:t>10 мл раствора наносят на пораженную поверхность кожи с экспозицией 1</w:t>
      </w:r>
      <w:r w:rsidR="00666CF5" w:rsidRPr="008350FF">
        <w:t>-</w:t>
      </w:r>
      <w:r w:rsidR="00871B91" w:rsidRPr="008350FF">
        <w:t>3 минуты 2</w:t>
      </w:r>
      <w:r w:rsidR="00666CF5" w:rsidRPr="008350FF">
        <w:t>-</w:t>
      </w:r>
      <w:r w:rsidR="00871B91" w:rsidRPr="008350FF">
        <w:t>3 раза в сутки (на тампоне или путем орошения) [</w:t>
      </w:r>
      <w:r w:rsidR="00245913" w:rsidRPr="008350FF">
        <w:t>100</w:t>
      </w:r>
      <w:r w:rsidR="00871B91" w:rsidRPr="008350FF">
        <w:t>].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(</w:t>
      </w:r>
      <w:r w:rsidRPr="008350FF">
        <w:rPr>
          <w:bCs/>
        </w:rPr>
        <w:t>уровень достоверности доказательств – 5)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  <w:rPr>
          <w:b/>
        </w:rPr>
      </w:pPr>
      <w:r w:rsidRPr="008350FF">
        <w:rPr>
          <w:b/>
          <w:bCs/>
        </w:rPr>
        <w:t>Комментарии:</w:t>
      </w:r>
      <w:r w:rsidRPr="008350FF">
        <w:rPr>
          <w:b/>
        </w:rPr>
        <w:t xml:space="preserve"> </w:t>
      </w:r>
      <w:r w:rsidR="00370FD9" w:rsidRPr="008350FF">
        <w:rPr>
          <w:i/>
        </w:rPr>
        <w:t>в</w:t>
      </w:r>
      <w:r w:rsidRPr="008350FF">
        <w:rPr>
          <w:i/>
        </w:rPr>
        <w:t xml:space="preserve"> детском возрасте хлоргексидин</w:t>
      </w:r>
      <w:r w:rsidR="00E052DF" w:rsidRPr="008350FF">
        <w:rPr>
          <w:i/>
        </w:rPr>
        <w:t>**</w:t>
      </w:r>
      <w:r w:rsidRPr="008350FF">
        <w:rPr>
          <w:i/>
        </w:rPr>
        <w:t xml:space="preserve"> раствор для местного и наружного применения следует применять с осторожностью.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или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lastRenderedPageBreak/>
        <w:t>повидон-йод</w:t>
      </w:r>
      <w:r w:rsidR="00E052DF" w:rsidRPr="008350FF">
        <w:t>**</w:t>
      </w:r>
      <w:r w:rsidR="00245913" w:rsidRPr="008350FF">
        <w:t xml:space="preserve"> 7,5%, 10% </w:t>
      </w:r>
      <w:r w:rsidRPr="008350FF">
        <w:t>раствор для местного и наружного применения для обработки кожи и слизистых применяют в неразбавленном виде для смазывания, промывания или в качестве влажного компресса</w:t>
      </w:r>
      <w:r w:rsidR="00D207E9" w:rsidRPr="008350FF">
        <w:t xml:space="preserve"> </w:t>
      </w:r>
      <w:r w:rsidRPr="008350FF">
        <w:t>[</w:t>
      </w:r>
      <w:r w:rsidR="00245913" w:rsidRPr="008350FF">
        <w:t>156</w:t>
      </w:r>
      <w:r w:rsidRPr="008350FF">
        <w:t>].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5)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rPr>
          <w:b/>
        </w:rPr>
        <w:t xml:space="preserve"> </w:t>
      </w:r>
      <w:r w:rsidR="00370FD9" w:rsidRPr="008350FF">
        <w:rPr>
          <w:i/>
        </w:rPr>
        <w:t>п</w:t>
      </w:r>
      <w:r w:rsidRPr="008350FF">
        <w:rPr>
          <w:i/>
        </w:rPr>
        <w:t>ротивопоказанием к назначению повидон-йода</w:t>
      </w:r>
      <w:r w:rsidR="00E052DF" w:rsidRPr="008350FF">
        <w:rPr>
          <w:i/>
        </w:rPr>
        <w:t>**</w:t>
      </w:r>
      <w:r w:rsidRPr="008350FF">
        <w:rPr>
          <w:i/>
        </w:rPr>
        <w:t xml:space="preserve"> раствора для местного и наружного применения является период новорожденности. Противопоказанием к назначению повидон-йода</w:t>
      </w:r>
      <w:r w:rsidR="00E052DF" w:rsidRPr="008350FF">
        <w:rPr>
          <w:i/>
        </w:rPr>
        <w:t>**</w:t>
      </w:r>
      <w:r w:rsidRPr="008350FF">
        <w:rPr>
          <w:i/>
        </w:rPr>
        <w:t xml:space="preserve"> 10% раствора для наружного применения является детский возраст до 2 лет.</w:t>
      </w:r>
    </w:p>
    <w:p w:rsidR="00D207E9" w:rsidRPr="008350FF" w:rsidRDefault="00D207E9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или</w:t>
      </w:r>
    </w:p>
    <w:p w:rsidR="00245913" w:rsidRPr="008350FF" w:rsidRDefault="00D207E9" w:rsidP="00D207E9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повидон-йод</w:t>
      </w:r>
      <w:r w:rsidR="00CB797C" w:rsidRPr="008350FF">
        <w:rPr>
          <w:rFonts w:eastAsia="AdvMINION-I"/>
          <w:i/>
        </w:rPr>
        <w:t>**</w:t>
      </w:r>
      <w:r w:rsidRPr="008350FF">
        <w:t xml:space="preserve"> 0,5% спрей для местного и наружного применения наносят на п</w:t>
      </w:r>
      <w:r w:rsidR="00666CF5" w:rsidRPr="008350FF">
        <w:t>оверхность кожи спрей-методом 1-</w:t>
      </w:r>
      <w:r w:rsidRPr="008350FF">
        <w:t>2 раза в сутки, количество нажатий зависит от площади пораженного участка кожи, курс лечения 0,5% спреем для местного и наружного примен</w:t>
      </w:r>
      <w:r w:rsidR="00666CF5" w:rsidRPr="008350FF">
        <w:t>ения по потребности, не более 7-</w:t>
      </w:r>
      <w:r w:rsidRPr="008350FF">
        <w:t>10 дней</w:t>
      </w:r>
      <w:r w:rsidR="00245913" w:rsidRPr="008350FF">
        <w:t xml:space="preserve"> [156]</w:t>
      </w:r>
      <w:r w:rsidRPr="008350FF">
        <w:t xml:space="preserve"> </w:t>
      </w:r>
    </w:p>
    <w:p w:rsidR="00245913" w:rsidRPr="008350FF" w:rsidRDefault="00245913" w:rsidP="00245913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5)</w:t>
      </w:r>
    </w:p>
    <w:p w:rsidR="00245913" w:rsidRPr="008350FF" w:rsidRDefault="00245913" w:rsidP="00245913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rPr>
          <w:b/>
        </w:rPr>
        <w:t xml:space="preserve"> </w:t>
      </w:r>
      <w:r w:rsidRPr="008350FF">
        <w:rPr>
          <w:i/>
        </w:rPr>
        <w:t>использование повидон-йода 0,5% спрея для местного и наружного применения противопоказано детям до 8 лет.</w:t>
      </w:r>
    </w:p>
    <w:p w:rsidR="00245913" w:rsidRPr="008350FF" w:rsidRDefault="00245913" w:rsidP="00D207E9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 xml:space="preserve">или </w:t>
      </w:r>
    </w:p>
    <w:p w:rsidR="00D207E9" w:rsidRPr="008350FF" w:rsidRDefault="00245913" w:rsidP="00D207E9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повидон-йод</w:t>
      </w:r>
      <w:r w:rsidRPr="008350FF">
        <w:rPr>
          <w:rFonts w:eastAsia="AdvMINION-I"/>
          <w:i/>
        </w:rPr>
        <w:t>**</w:t>
      </w:r>
      <w:r w:rsidRPr="008350FF">
        <w:t xml:space="preserve"> </w:t>
      </w:r>
      <w:r w:rsidR="00D207E9" w:rsidRPr="008350FF">
        <w:t>10% мазь для наружного применения наносят тонким слоем н</w:t>
      </w:r>
      <w:r w:rsidR="00666CF5" w:rsidRPr="008350FF">
        <w:t>а пораженную поверхность кожи 2-</w:t>
      </w:r>
      <w:r w:rsidR="00D207E9" w:rsidRPr="008350FF">
        <w:t>3 раза в сутки, можно использовать под окклюзионные повязки [</w:t>
      </w:r>
      <w:r w:rsidRPr="008350FF">
        <w:t>156</w:t>
      </w:r>
      <w:r w:rsidR="00D207E9" w:rsidRPr="008350FF">
        <w:t>].</w:t>
      </w:r>
    </w:p>
    <w:p w:rsidR="00D207E9" w:rsidRPr="008350FF" w:rsidRDefault="00D207E9" w:rsidP="00D207E9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5)</w:t>
      </w:r>
    </w:p>
    <w:p w:rsidR="00D207E9" w:rsidRPr="008350FF" w:rsidRDefault="00D207E9" w:rsidP="00D207E9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rPr>
          <w:b/>
        </w:rPr>
        <w:t xml:space="preserve"> </w:t>
      </w:r>
      <w:r w:rsidRPr="008350FF">
        <w:rPr>
          <w:i/>
        </w:rPr>
        <w:t>Использование повидон-йода 10% мази для наружного применения противопоказано недоношенным</w:t>
      </w:r>
      <w:r w:rsidR="00245913" w:rsidRPr="008350FF">
        <w:rPr>
          <w:i/>
        </w:rPr>
        <w:t>,</w:t>
      </w:r>
      <w:r w:rsidRPr="008350FF">
        <w:rPr>
          <w:i/>
        </w:rPr>
        <w:t xml:space="preserve"> новорожденным </w:t>
      </w:r>
      <w:r w:rsidR="00245913" w:rsidRPr="008350FF">
        <w:rPr>
          <w:i/>
        </w:rPr>
        <w:t xml:space="preserve">и </w:t>
      </w:r>
      <w:r w:rsidRPr="008350FF">
        <w:rPr>
          <w:i/>
        </w:rPr>
        <w:t>детям</w:t>
      </w:r>
      <w:r w:rsidR="00245913" w:rsidRPr="008350FF">
        <w:rPr>
          <w:i/>
        </w:rPr>
        <w:t xml:space="preserve"> в возрасте до 6 месяцев</w:t>
      </w:r>
      <w:r w:rsidRPr="008350FF">
        <w:rPr>
          <w:i/>
        </w:rPr>
        <w:t>.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или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водорода пероксид</w:t>
      </w:r>
      <w:r w:rsidR="00E052DF" w:rsidRPr="008350FF">
        <w:t>**</w:t>
      </w:r>
      <w:r w:rsidRPr="008350FF">
        <w:t xml:space="preserve"> 3% раствор для м</w:t>
      </w:r>
      <w:r w:rsidR="00666CF5" w:rsidRPr="008350FF">
        <w:t>естного и наружного применения:</w:t>
      </w:r>
      <w:r w:rsidRPr="008350FF">
        <w:t xml:space="preserve"> поврежденные участки кожи и слизистых оболочек обрабатывают ватным или марлевым тампоном, смоченным раствором препарата, возможно струйное орошение раневой поверхности [</w:t>
      </w:r>
      <w:r w:rsidR="00245913" w:rsidRPr="008350FF">
        <w:t>156</w:t>
      </w:r>
      <w:r w:rsidRPr="008350FF">
        <w:t>]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5)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lastRenderedPageBreak/>
        <w:t>Комментарии:</w:t>
      </w:r>
      <w:r w:rsidRPr="008350FF">
        <w:rPr>
          <w:b/>
        </w:rPr>
        <w:t xml:space="preserve"> </w:t>
      </w:r>
      <w:r w:rsidR="00E85073" w:rsidRPr="008350FF">
        <w:rPr>
          <w:i/>
        </w:rPr>
        <w:t>П</w:t>
      </w:r>
      <w:r w:rsidRPr="008350FF">
        <w:rPr>
          <w:i/>
        </w:rPr>
        <w:t>рименение водорода пероксида</w:t>
      </w:r>
      <w:r w:rsidR="00E052DF" w:rsidRPr="008350FF">
        <w:rPr>
          <w:i/>
        </w:rPr>
        <w:t>**</w:t>
      </w:r>
      <w:r w:rsidRPr="008350FF">
        <w:rPr>
          <w:i/>
        </w:rPr>
        <w:t xml:space="preserve"> при беременности и в период грудного вскармливания возможно в случае, если предполагаемая польза для матери превышает потенциальный риск для плода и ребенка.</w:t>
      </w:r>
    </w:p>
    <w:p w:rsidR="00B0169C" w:rsidRPr="008350FF" w:rsidRDefault="00B0169C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или</w:t>
      </w:r>
    </w:p>
    <w:p w:rsidR="00B0169C" w:rsidRPr="008350FF" w:rsidRDefault="00B0169C" w:rsidP="00B0169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водорода пероксид</w:t>
      </w:r>
      <w:r w:rsidR="00CB797C" w:rsidRPr="008350FF">
        <w:rPr>
          <w:rFonts w:eastAsia="AdvMINION-I"/>
          <w:i/>
        </w:rPr>
        <w:t>**</w:t>
      </w:r>
      <w:r w:rsidRPr="008350FF">
        <w:t xml:space="preserve"> 3% </w:t>
      </w:r>
      <w:r w:rsidR="00666CF5" w:rsidRPr="008350FF">
        <w:t>спрей для наружного применения:</w:t>
      </w:r>
      <w:r w:rsidRPr="008350FF">
        <w:t xml:space="preserve"> поврежденные участки кожи орошают нажатием на распылитель в количестве, достаточном для их тщательного увлажнения [</w:t>
      </w:r>
      <w:r w:rsidR="00E85073" w:rsidRPr="008350FF">
        <w:t>156</w:t>
      </w:r>
      <w:r w:rsidRPr="008350FF">
        <w:t>]</w:t>
      </w:r>
    </w:p>
    <w:p w:rsidR="00B0169C" w:rsidRPr="008350FF" w:rsidRDefault="00B0169C" w:rsidP="00B0169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5)</w:t>
      </w:r>
    </w:p>
    <w:p w:rsidR="00B0169C" w:rsidRPr="008350FF" w:rsidRDefault="00B0169C" w:rsidP="00B0169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rPr>
          <w:b/>
        </w:rPr>
        <w:t xml:space="preserve"> </w:t>
      </w:r>
      <w:r w:rsidR="00E85073" w:rsidRPr="008350FF">
        <w:rPr>
          <w:i/>
        </w:rPr>
        <w:t>П</w:t>
      </w:r>
      <w:r w:rsidRPr="008350FF">
        <w:rPr>
          <w:i/>
        </w:rPr>
        <w:t>рименение водорода пероксида** при беременности и в период грудного вскармливания возможно в случае, если предполагаемая польза для матери превышает потенциальный риск для плода и ребенка.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или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бензоил</w:t>
      </w:r>
      <w:r w:rsidR="00E85073" w:rsidRPr="008350FF">
        <w:t>а</w:t>
      </w:r>
      <w:r w:rsidRPr="008350FF">
        <w:t xml:space="preserve"> пероксид 2,5%, 5%, 10</w:t>
      </w:r>
      <w:r w:rsidR="00666CF5" w:rsidRPr="008350FF">
        <w:t>% гель для наружного применения:</w:t>
      </w:r>
      <w:r w:rsidRPr="008350FF">
        <w:t xml:space="preserve"> наносят тонкий слой геля на пораженные участки кожи 1 или 2 раза в сутки [</w:t>
      </w:r>
      <w:r w:rsidR="00E85073" w:rsidRPr="008350FF">
        <w:t>157, 158</w:t>
      </w:r>
      <w:r w:rsidRPr="008350FF">
        <w:t>]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5)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rPr>
          <w:b/>
        </w:rPr>
        <w:t xml:space="preserve"> </w:t>
      </w:r>
      <w:r w:rsidR="00370FD9" w:rsidRPr="008350FF">
        <w:rPr>
          <w:i/>
        </w:rPr>
        <w:t>п</w:t>
      </w:r>
      <w:r w:rsidRPr="008350FF">
        <w:rPr>
          <w:i/>
        </w:rPr>
        <w:t>ротивопоказанием к назначению бензоила пероксида 2,5%, 5%, 10% геля для наружного применения является детский возраст до 12 лет</w:t>
      </w:r>
    </w:p>
    <w:p w:rsidR="002F384C" w:rsidRPr="008350FF" w:rsidRDefault="002F384C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или</w:t>
      </w:r>
    </w:p>
    <w:p w:rsidR="002F384C" w:rsidRPr="008350FF" w:rsidRDefault="002F384C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сульфадиазин серебра 1% крем для наружного применения</w:t>
      </w:r>
      <w:r w:rsidR="00666CF5" w:rsidRPr="008350FF">
        <w:t>:</w:t>
      </w:r>
      <w:r w:rsidRPr="008350FF">
        <w:t xml:space="preserve"> </w:t>
      </w:r>
      <w:r w:rsidR="000A10C7" w:rsidRPr="008350FF">
        <w:t xml:space="preserve">поврежденную поверхность после очистки раны смазывают слоем крема толщиной 2 мм 2 раза в сутки, большие поврежденные поверхности кожи закрываются стерильной повязкой, сменяемой 2 раза в сутки, в серьезных случаях </w:t>
      </w:r>
      <w:r w:rsidR="00666CF5" w:rsidRPr="008350FF">
        <w:t xml:space="preserve">– </w:t>
      </w:r>
      <w:r w:rsidR="000A10C7" w:rsidRPr="008350FF">
        <w:t xml:space="preserve">до 4 раз </w:t>
      </w:r>
      <w:r w:rsidRPr="008350FF">
        <w:t>[</w:t>
      </w:r>
      <w:r w:rsidR="00E85073" w:rsidRPr="008350FF">
        <w:t>158</w:t>
      </w:r>
      <w:r w:rsidRPr="008350FF">
        <w:t>]</w:t>
      </w:r>
    </w:p>
    <w:p w:rsidR="002F384C" w:rsidRPr="008350FF" w:rsidRDefault="002F384C" w:rsidP="002F384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5)</w:t>
      </w:r>
    </w:p>
    <w:p w:rsidR="002F384C" w:rsidRPr="008350FF" w:rsidRDefault="002F384C" w:rsidP="002F384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rPr>
          <w:b/>
        </w:rPr>
        <w:t xml:space="preserve"> </w:t>
      </w:r>
      <w:r w:rsidR="00370FD9" w:rsidRPr="008350FF">
        <w:rPr>
          <w:i/>
        </w:rPr>
        <w:t>п</w:t>
      </w:r>
      <w:r w:rsidR="000A10C7" w:rsidRPr="008350FF">
        <w:rPr>
          <w:i/>
        </w:rPr>
        <w:t xml:space="preserve">еред каждой повторной аппликацией необходимо удалить предыдущий слой препарата струей воды или антисептическим раствором. </w:t>
      </w:r>
      <w:r w:rsidRPr="008350FF">
        <w:rPr>
          <w:i/>
        </w:rPr>
        <w:t>Противопоказанием для назначения 1% крема для наружного применения сульфадиазина серебра является детский возраст до 2 лет.</w:t>
      </w:r>
    </w:p>
    <w:p w:rsidR="00871B91" w:rsidRPr="008350FF" w:rsidRDefault="00CB797C" w:rsidP="00CB797C">
      <w:pPr>
        <w:pStyle w:val="1"/>
        <w:numPr>
          <w:ilvl w:val="0"/>
          <w:numId w:val="29"/>
        </w:numPr>
        <w:spacing w:before="0"/>
        <w:ind w:left="709" w:hanging="425"/>
        <w:divId w:val="1767193717"/>
      </w:pPr>
      <w:r w:rsidRPr="008350FF">
        <w:rPr>
          <w:b/>
        </w:rPr>
        <w:t xml:space="preserve">Рекомендуется </w:t>
      </w:r>
      <w:r w:rsidRPr="008350FF">
        <w:t xml:space="preserve">для наружной терапии пациентов с гнойным гидраденитом </w:t>
      </w:r>
      <w:r w:rsidR="00E85073" w:rsidRPr="008350FF">
        <w:t>#пиритион цинк</w:t>
      </w:r>
      <w:r w:rsidR="00871B91" w:rsidRPr="008350FF">
        <w:t xml:space="preserve"> 1% шампунь при поражении областей тела, в которых имеется рост волос (подмышечные области, паховая область), наносят в небольшом количестве на влажные волосы, массируя кожу, на которой они находятся. Затем </w:t>
      </w:r>
      <w:r w:rsidR="00871B91" w:rsidRPr="008350FF">
        <w:lastRenderedPageBreak/>
        <w:t>волосы промывают, и снова наносят шампунь, который оставляют на 5 минут, после чего смывают большим количеством воды [</w:t>
      </w:r>
      <w:r w:rsidR="00E85073" w:rsidRPr="008350FF">
        <w:t>159</w:t>
      </w:r>
      <w:r w:rsidR="00871B91" w:rsidRPr="008350FF">
        <w:t>]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5)</w:t>
      </w:r>
    </w:p>
    <w:p w:rsidR="00871B91" w:rsidRPr="008350FF" w:rsidRDefault="00871B91" w:rsidP="0005535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rPr>
          <w:b/>
        </w:rPr>
        <w:t xml:space="preserve"> </w:t>
      </w:r>
      <w:r w:rsidR="00370FD9" w:rsidRPr="008350FF">
        <w:rPr>
          <w:i/>
        </w:rPr>
        <w:t>э</w:t>
      </w:r>
      <w:r w:rsidRPr="008350FF">
        <w:rPr>
          <w:i/>
        </w:rPr>
        <w:t xml:space="preserve">ффективность </w:t>
      </w:r>
      <w:r w:rsidR="00E85073" w:rsidRPr="008350FF">
        <w:rPr>
          <w:i/>
        </w:rPr>
        <w:t>#</w:t>
      </w:r>
      <w:r w:rsidRPr="008350FF">
        <w:rPr>
          <w:i/>
        </w:rPr>
        <w:t>пиритиона цинка при гнойном гидрадените связывается с его противовоспалительным, антипролиферативным и антиандрогенным действием [</w:t>
      </w:r>
      <w:r w:rsidR="00E85073" w:rsidRPr="008350FF">
        <w:rPr>
          <w:i/>
        </w:rPr>
        <w:t>159</w:t>
      </w:r>
      <w:r w:rsidRPr="008350FF">
        <w:rPr>
          <w:i/>
        </w:rPr>
        <w:t>].</w:t>
      </w:r>
    </w:p>
    <w:p w:rsidR="00370FD9" w:rsidRPr="008350FF" w:rsidRDefault="00CB797C" w:rsidP="005B720D">
      <w:pPr>
        <w:pStyle w:val="afd"/>
        <w:numPr>
          <w:ilvl w:val="0"/>
          <w:numId w:val="26"/>
        </w:numPr>
        <w:divId w:val="1767193717"/>
        <w:rPr>
          <w:bCs/>
          <w:iCs/>
        </w:rPr>
      </w:pPr>
      <w:r w:rsidRPr="008350FF">
        <w:rPr>
          <w:b/>
        </w:rPr>
        <w:t xml:space="preserve">Рекомендуются </w:t>
      </w:r>
      <w:r w:rsidR="00E85073" w:rsidRPr="008350FF">
        <w:t xml:space="preserve">пациентам с гнойным гидраденитом, проявляющимся поверхностными высыпаниями (воспалительными папулами и </w:t>
      </w:r>
      <w:r w:rsidR="00E85073" w:rsidRPr="008350FF">
        <w:rPr>
          <w:szCs w:val="24"/>
        </w:rPr>
        <w:t>пустулами) противомикробные препараты для лечения угревой сыпи:</w:t>
      </w:r>
    </w:p>
    <w:p w:rsidR="00E85073" w:rsidRPr="008350FF" w:rsidRDefault="00E85073" w:rsidP="005B720D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8"/>
        </w:rPr>
      </w:pPr>
      <w:r w:rsidRPr="008350FF">
        <w:rPr>
          <w:rFonts w:ascii="Times New Roman" w:hAnsi="Times New Roman" w:cs="Times New Roman"/>
          <w:sz w:val="24"/>
          <w:szCs w:val="24"/>
        </w:rPr>
        <w:t xml:space="preserve">#клиндамицин 1% раствор для наружного применения наносят на пораженную область предварительно очищенной и высушенной кожи 2 раза в сутки, утром и вечером в течение не менее трех месяцев </w:t>
      </w:r>
      <w:r w:rsidRPr="008350FF">
        <w:rPr>
          <w:rFonts w:ascii="Times New Roman" w:eastAsia="AdvMINION-R" w:hAnsi="Times New Roman" w:cs="Times New Roman"/>
          <w:sz w:val="24"/>
          <w:szCs w:val="24"/>
        </w:rPr>
        <w:t>[160, 161]</w:t>
      </w:r>
      <w:r w:rsidR="00370FD9" w:rsidRPr="008350F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B720D" w:rsidRPr="008350FF" w:rsidRDefault="005B720D" w:rsidP="005B720D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8"/>
        </w:rPr>
        <w:t>Уровень</w:t>
      </w:r>
      <w:r w:rsidRPr="008350FF">
        <w:rPr>
          <w:rFonts w:ascii="Times New Roman" w:eastAsia="AdvMINION-I" w:hAnsi="Times New Roman" w:cs="Times New Roman"/>
          <w:b/>
          <w:bCs/>
          <w:szCs w:val="24"/>
        </w:rPr>
        <w:t xml:space="preserve">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убедительности рекомендаций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  <w:lang w:val="en-US"/>
        </w:rPr>
        <w:t>C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 </w:t>
      </w:r>
      <w:r w:rsidRPr="008350FF">
        <w:rPr>
          <w:rFonts w:ascii="Times New Roman" w:eastAsia="AdvMINION-I" w:hAnsi="Times New Roman" w:cs="Times New Roman"/>
          <w:bCs/>
          <w:sz w:val="24"/>
          <w:szCs w:val="24"/>
        </w:rPr>
        <w:t>(уровень достоверности доказательств – 4)</w:t>
      </w:r>
    </w:p>
    <w:p w:rsidR="006A3173" w:rsidRPr="008350FF" w:rsidRDefault="006A3173" w:rsidP="0005535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>Комментарии:</w:t>
      </w:r>
      <w:r w:rsidRPr="008350FF">
        <w:rPr>
          <w:rFonts w:ascii="Times New Roman" w:eastAsia="AdvMINION-I" w:hAnsi="Times New Roman" w:cs="Times New Roman"/>
          <w:sz w:val="24"/>
          <w:szCs w:val="24"/>
        </w:rPr>
        <w:t xml:space="preserve"> </w:t>
      </w:r>
      <w:r w:rsidR="005B720D" w:rsidRPr="008350FF">
        <w:rPr>
          <w:rFonts w:ascii="Times New Roman" w:hAnsi="Times New Roman" w:cs="Times New Roman"/>
          <w:i/>
          <w:sz w:val="24"/>
          <w:szCs w:val="24"/>
        </w:rPr>
        <w:t>антибиотик обладает бактериостатическим, а в высоких концентрациях – бактерицидным действием в отношении анаэробных бактерий, стрептококков и стафилококков. Малоэффективен при узлах и глубоких абсцессах. При длительном применении (&gt;3 мес.) возможно развитие резистентности [</w:t>
      </w:r>
      <w:r w:rsidR="00E85073" w:rsidRPr="008350FF">
        <w:rPr>
          <w:rFonts w:ascii="Times New Roman" w:hAnsi="Times New Roman" w:cs="Times New Roman"/>
          <w:i/>
          <w:sz w:val="24"/>
          <w:szCs w:val="24"/>
        </w:rPr>
        <w:t>160, 161</w:t>
      </w:r>
      <w:r w:rsidR="005B720D" w:rsidRPr="008350FF">
        <w:rPr>
          <w:rFonts w:ascii="Times New Roman" w:eastAsia="AdvMINION-R" w:hAnsi="Times New Roman" w:cs="Times New Roman"/>
          <w:i/>
          <w:sz w:val="24"/>
          <w:szCs w:val="24"/>
        </w:rPr>
        <w:t>]. П</w:t>
      </w:r>
      <w:r w:rsidRPr="008350FF">
        <w:rPr>
          <w:rFonts w:ascii="Times New Roman" w:eastAsia="AdvMINION-I" w:hAnsi="Times New Roman" w:cs="Times New Roman"/>
          <w:i/>
          <w:sz w:val="24"/>
          <w:szCs w:val="24"/>
        </w:rPr>
        <w:t>ротивопоказанием к назначению клиндамицна 1% раствора для наружного применения является детский возраст до 12 лет.</w:t>
      </w:r>
    </w:p>
    <w:p w:rsidR="00871B91" w:rsidRPr="008350FF" w:rsidRDefault="006A3173" w:rsidP="0005535C">
      <w:pPr>
        <w:pStyle w:val="1"/>
        <w:numPr>
          <w:ilvl w:val="0"/>
          <w:numId w:val="0"/>
        </w:numPr>
        <w:spacing w:before="0"/>
        <w:ind w:left="709"/>
        <w:divId w:val="1767193717"/>
        <w:rPr>
          <w:rFonts w:eastAsia="AdvMINION-R"/>
          <w:i/>
        </w:rPr>
      </w:pPr>
      <w:r w:rsidRPr="008350FF">
        <w:rPr>
          <w:i/>
        </w:rPr>
        <w:t xml:space="preserve">В двойном слепом рандомизированном исследовании с участием 27 пациентов с гнойным гидраденитом показано, что наружная терапия клиндамицином по эффективности в 4,5 раза превосходила плацебо </w:t>
      </w:r>
      <w:r w:rsidRPr="008350FF">
        <w:rPr>
          <w:rFonts w:eastAsia="AdvMINION-R"/>
          <w:i/>
        </w:rPr>
        <w:t>[</w:t>
      </w:r>
      <w:r w:rsidR="00E85073" w:rsidRPr="008350FF">
        <w:rPr>
          <w:rFonts w:eastAsia="AdvMINION-R"/>
          <w:i/>
        </w:rPr>
        <w:t>160</w:t>
      </w:r>
      <w:r w:rsidRPr="008350FF">
        <w:rPr>
          <w:rFonts w:eastAsia="AdvMINION-R"/>
          <w:i/>
        </w:rPr>
        <w:t>]</w:t>
      </w:r>
      <w:r w:rsidRPr="008350FF">
        <w:rPr>
          <w:i/>
        </w:rPr>
        <w:t xml:space="preserve">. Через 2 и 3 месяца наружной терапии клиндамицином значительно уменьшалось число поверхностных поражений кожи – фолликулитов, папул, пустул; однако на более глубокие очаги поражения – узлы и абсцессы наружная терапия клиндамицином заметного влияния не оказывала </w:t>
      </w:r>
      <w:r w:rsidRPr="008350FF">
        <w:rPr>
          <w:rFonts w:eastAsia="AdvMINION-R"/>
          <w:i/>
        </w:rPr>
        <w:t>[</w:t>
      </w:r>
      <w:r w:rsidR="00E85073" w:rsidRPr="008350FF">
        <w:rPr>
          <w:rFonts w:eastAsia="AdvMINION-R"/>
          <w:i/>
        </w:rPr>
        <w:t>160</w:t>
      </w:r>
      <w:r w:rsidRPr="008350FF">
        <w:rPr>
          <w:rFonts w:eastAsia="AdvMINION-R"/>
          <w:i/>
        </w:rPr>
        <w:t>].</w:t>
      </w:r>
    </w:p>
    <w:p w:rsidR="00101BCB" w:rsidRPr="008350FF" w:rsidRDefault="00CB797C" w:rsidP="00CB797C">
      <w:pPr>
        <w:pStyle w:val="afd"/>
        <w:numPr>
          <w:ilvl w:val="0"/>
          <w:numId w:val="26"/>
        </w:numPr>
        <w:divId w:val="1767193717"/>
        <w:rPr>
          <w:bCs/>
          <w:iCs/>
        </w:rPr>
      </w:pPr>
      <w:r w:rsidRPr="008350FF">
        <w:rPr>
          <w:b/>
        </w:rPr>
        <w:t xml:space="preserve">Рекомендуется </w:t>
      </w:r>
      <w:r w:rsidRPr="008350FF">
        <w:t>пациен</w:t>
      </w:r>
      <w:r w:rsidR="00FF503C" w:rsidRPr="008350FF">
        <w:t>там</w:t>
      </w:r>
      <w:r w:rsidRPr="008350FF">
        <w:t xml:space="preserve"> с гнойным гидраденитом</w:t>
      </w:r>
      <w:r w:rsidRPr="008350FF">
        <w:rPr>
          <w:b/>
          <w:bCs/>
          <w:i/>
          <w:iCs/>
        </w:rPr>
        <w:t xml:space="preserve"> </w:t>
      </w:r>
      <w:r w:rsidR="00FF503C" w:rsidRPr="008350FF">
        <w:rPr>
          <w:szCs w:val="24"/>
        </w:rPr>
        <w:t>инъекционное введение лекарственных препаратов в очаг поражения кожи</w:t>
      </w:r>
      <w:r w:rsidRPr="008350FF">
        <w:rPr>
          <w:bCs/>
          <w:iCs/>
        </w:rPr>
        <w:t>:</w:t>
      </w:r>
    </w:p>
    <w:p w:rsidR="00CB797C" w:rsidRPr="008350FF" w:rsidRDefault="00FF503C">
      <w:pPr>
        <w:ind w:left="709" w:firstLine="0"/>
        <w:divId w:val="1767193717"/>
      </w:pPr>
      <w:r w:rsidRPr="008350FF">
        <w:rPr>
          <w:iCs/>
        </w:rPr>
        <w:t>#</w:t>
      </w:r>
      <w:r w:rsidR="00370FD9" w:rsidRPr="008350FF">
        <w:rPr>
          <w:iCs/>
        </w:rPr>
        <w:t>триамцинолон</w:t>
      </w:r>
      <w:r w:rsidR="00370FD9" w:rsidRPr="008350FF">
        <w:t xml:space="preserve"> </w:t>
      </w:r>
      <w:r w:rsidRPr="008350FF">
        <w:t xml:space="preserve">суспензия для инъекций 40 мг/мл </w:t>
      </w:r>
      <w:r w:rsidR="00370FD9" w:rsidRPr="008350FF">
        <w:t>вводится в очаги воспаления</w:t>
      </w:r>
      <w:r w:rsidRPr="008350FF">
        <w:t xml:space="preserve"> [162]</w:t>
      </w:r>
    </w:p>
    <w:p w:rsidR="00CB797C" w:rsidRPr="008350FF" w:rsidRDefault="00CB797C" w:rsidP="00CB797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8"/>
        </w:rPr>
        <w:t>Уровень</w:t>
      </w:r>
      <w:r w:rsidRPr="008350FF">
        <w:rPr>
          <w:rFonts w:ascii="Times New Roman" w:eastAsia="AdvMINION-I" w:hAnsi="Times New Roman" w:cs="Times New Roman"/>
          <w:b/>
          <w:bCs/>
          <w:szCs w:val="24"/>
        </w:rPr>
        <w:t xml:space="preserve">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убедительности рекомендаций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  <w:lang w:val="en-US"/>
        </w:rPr>
        <w:t>C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 </w:t>
      </w:r>
      <w:r w:rsidRPr="008350FF">
        <w:rPr>
          <w:rFonts w:ascii="Times New Roman" w:eastAsia="AdvMINION-I" w:hAnsi="Times New Roman" w:cs="Times New Roman"/>
          <w:bCs/>
          <w:sz w:val="24"/>
          <w:szCs w:val="24"/>
        </w:rPr>
        <w:t>(уровень достоверности доказательств – 4)</w:t>
      </w:r>
    </w:p>
    <w:p w:rsidR="00101BCB" w:rsidRPr="008350FF" w:rsidRDefault="00CB797C" w:rsidP="00CB797C">
      <w:pPr>
        <w:ind w:left="709" w:firstLine="0"/>
        <w:divId w:val="1767193717"/>
      </w:pPr>
      <w:r w:rsidRPr="008350FF">
        <w:rPr>
          <w:rFonts w:eastAsia="AdvMINION-I"/>
          <w:b/>
          <w:bCs/>
          <w:szCs w:val="24"/>
        </w:rPr>
        <w:lastRenderedPageBreak/>
        <w:t>Комментарии:</w:t>
      </w:r>
      <w:r w:rsidR="00370FD9" w:rsidRPr="008350FF">
        <w:t xml:space="preserve"> </w:t>
      </w:r>
      <w:r w:rsidRPr="008350FF">
        <w:rPr>
          <w:i/>
        </w:rPr>
        <w:t>о</w:t>
      </w:r>
      <w:r w:rsidR="00370FD9" w:rsidRPr="008350FF">
        <w:rPr>
          <w:i/>
        </w:rPr>
        <w:t xml:space="preserve">бкалывание кортикостероидами </w:t>
      </w:r>
      <w:r w:rsidR="00FF503C" w:rsidRPr="008350FF">
        <w:rPr>
          <w:i/>
        </w:rPr>
        <w:t xml:space="preserve">системного действия </w:t>
      </w:r>
      <w:r w:rsidR="00370FD9" w:rsidRPr="008350FF">
        <w:rPr>
          <w:i/>
        </w:rPr>
        <w:t xml:space="preserve">отдельных узлов показано при рецидивах </w:t>
      </w:r>
      <w:r w:rsidR="002157A2" w:rsidRPr="008350FF">
        <w:rPr>
          <w:i/>
        </w:rPr>
        <w:t>гнойного гидраденита</w:t>
      </w:r>
      <w:r w:rsidR="00370FD9" w:rsidRPr="008350FF">
        <w:rPr>
          <w:i/>
        </w:rPr>
        <w:t xml:space="preserve"> в качестве монотерапии или в комбинации с системными препаратами. Инъекции триамцинолона приводят к быстрому купированию боли, снижению гиперемии и отека тканей, уменьшению нагноения узлов. Кортикостероиды противопоказаны при развитии бактериальной инфекции</w:t>
      </w:r>
      <w:r w:rsidR="00370FD9" w:rsidRPr="008350FF">
        <w:t>.</w:t>
      </w:r>
    </w:p>
    <w:p w:rsidR="00091C4C" w:rsidRPr="008350FF" w:rsidRDefault="00370FD9" w:rsidP="005B720D">
      <w:pPr>
        <w:pStyle w:val="1"/>
        <w:numPr>
          <w:ilvl w:val="0"/>
          <w:numId w:val="27"/>
        </w:numPr>
        <w:spacing w:before="0"/>
        <w:ind w:left="709"/>
        <w:divId w:val="1767193717"/>
        <w:rPr>
          <w:bCs/>
          <w:iCs/>
        </w:rPr>
      </w:pPr>
      <w:r w:rsidRPr="008350FF">
        <w:rPr>
          <w:b/>
        </w:rPr>
        <w:t xml:space="preserve">Рекомендуются </w:t>
      </w:r>
      <w:r w:rsidR="00E404D3" w:rsidRPr="008350FF">
        <w:t xml:space="preserve">пациентам с гнойным гидраденитом антибактериальные препараты системного действия </w:t>
      </w:r>
      <w:r w:rsidRPr="008350FF">
        <w:t>для системной терапии</w:t>
      </w:r>
      <w:r w:rsidR="00CB797C" w:rsidRPr="008350FF">
        <w:rPr>
          <w:bCs/>
          <w:iCs/>
        </w:rPr>
        <w:t>:</w:t>
      </w:r>
    </w:p>
    <w:p w:rsidR="00091C4C" w:rsidRPr="008350FF" w:rsidRDefault="00091C4C" w:rsidP="00091C4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</w:rPr>
        <w:t>доксициклин** 100 мг в сутки перорально в один или несколько приемов в течение 3 месяцев [</w:t>
      </w:r>
      <w:r w:rsidR="00B35843" w:rsidRPr="008350FF">
        <w:rPr>
          <w:rFonts w:eastAsia="AdvMINION-I"/>
        </w:rPr>
        <w:t>163</w:t>
      </w:r>
      <w:r w:rsidRPr="008350FF">
        <w:rPr>
          <w:rFonts w:eastAsia="AdvMINION-I"/>
        </w:rPr>
        <w:t>]</w:t>
      </w:r>
    </w:p>
    <w:p w:rsidR="00091C4C" w:rsidRPr="008350FF" w:rsidRDefault="00091C4C" w:rsidP="00091C4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091C4C" w:rsidRPr="008350FF" w:rsidRDefault="00091C4C" w:rsidP="00091C4C">
      <w:pPr>
        <w:pStyle w:val="1"/>
        <w:numPr>
          <w:ilvl w:val="0"/>
          <w:numId w:val="0"/>
        </w:numPr>
        <w:spacing w:before="0"/>
        <w:ind w:left="709"/>
        <w:divId w:val="1767193717"/>
        <w:rPr>
          <w:i/>
        </w:rPr>
      </w:pPr>
      <w:r w:rsidRPr="008350FF">
        <w:rPr>
          <w:rFonts w:eastAsia="AdvMINION-I"/>
          <w:b/>
        </w:rPr>
        <w:t>Комментарии:</w:t>
      </w:r>
      <w:r w:rsidRPr="008350FF">
        <w:rPr>
          <w:rFonts w:eastAsia="AdvMINION-I"/>
        </w:rPr>
        <w:t xml:space="preserve"> </w:t>
      </w:r>
      <w:r w:rsidR="005B720D" w:rsidRPr="008350FF">
        <w:rPr>
          <w:rFonts w:eastAsia="AdvMINION-I"/>
          <w:i/>
        </w:rPr>
        <w:t>Считается, что эффективность доксициклина** при гнойном гидрадените может быть обусловлена наличием у него не только антимикробных, но и противовоспалительных свойств [</w:t>
      </w:r>
      <w:r w:rsidR="00B35843" w:rsidRPr="008350FF">
        <w:rPr>
          <w:rFonts w:eastAsia="AdvMINION-I"/>
          <w:i/>
        </w:rPr>
        <w:t>163</w:t>
      </w:r>
      <w:r w:rsidR="005B720D" w:rsidRPr="008350FF">
        <w:rPr>
          <w:rFonts w:eastAsia="AdvMINION-I"/>
          <w:i/>
        </w:rPr>
        <w:t xml:space="preserve">]. </w:t>
      </w:r>
      <w:r w:rsidR="005B720D" w:rsidRPr="008350FF">
        <w:rPr>
          <w:i/>
        </w:rPr>
        <w:t>Д</w:t>
      </w:r>
      <w:r w:rsidR="002157A2" w:rsidRPr="008350FF">
        <w:rPr>
          <w:i/>
        </w:rPr>
        <w:t>оксициклин</w:t>
      </w:r>
      <w:r w:rsidRPr="008350FF">
        <w:rPr>
          <w:i/>
        </w:rPr>
        <w:t xml:space="preserve"> не следует назначать беременным женщинам и детям до 8 лет в связи с негативным влиянием тетрациклинов на формирование скелета, возможным развитием гипоплазии эмали и дентина зубов вследствие образования нерастворимых комплексов с кальцием в костной ткани [</w:t>
      </w:r>
      <w:r w:rsidR="00B35843" w:rsidRPr="008350FF">
        <w:rPr>
          <w:i/>
        </w:rPr>
        <w:t>163</w:t>
      </w:r>
      <w:r w:rsidRPr="008350FF">
        <w:rPr>
          <w:i/>
        </w:rPr>
        <w:t xml:space="preserve">]. </w:t>
      </w:r>
    </w:p>
    <w:p w:rsidR="005B720D" w:rsidRPr="008350FF" w:rsidRDefault="005B720D" w:rsidP="00091C4C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</w:rPr>
        <w:t>или</w:t>
      </w:r>
    </w:p>
    <w:p w:rsidR="00525AA4" w:rsidRPr="008350FF" w:rsidRDefault="005B720D" w:rsidP="00091C4C">
      <w:pPr>
        <w:ind w:left="709" w:firstLine="0"/>
        <w:divId w:val="1767193717"/>
      </w:pPr>
      <w:r w:rsidRPr="008350FF">
        <w:t>к</w:t>
      </w:r>
      <w:r w:rsidR="00091C4C" w:rsidRPr="008350FF">
        <w:t>омбинаци</w:t>
      </w:r>
      <w:r w:rsidR="00CB797C" w:rsidRPr="008350FF">
        <w:t>я</w:t>
      </w:r>
      <w:r w:rsidR="00091C4C" w:rsidRPr="008350FF">
        <w:t xml:space="preserve"> </w:t>
      </w:r>
      <w:r w:rsidR="00091C4C" w:rsidRPr="008350FF">
        <w:rPr>
          <w:iCs/>
        </w:rPr>
        <w:t>клиндамицина</w:t>
      </w:r>
      <w:r w:rsidR="00B35843" w:rsidRPr="008350FF">
        <w:rPr>
          <w:iCs/>
        </w:rPr>
        <w:t>**</w:t>
      </w:r>
      <w:r w:rsidR="00091C4C" w:rsidRPr="008350FF">
        <w:t xml:space="preserve"> </w:t>
      </w:r>
      <w:r w:rsidR="00B35843" w:rsidRPr="008350FF">
        <w:t xml:space="preserve">перорально </w:t>
      </w:r>
      <w:r w:rsidR="00525AA4" w:rsidRPr="008350FF">
        <w:t xml:space="preserve">300 мг 2 раза в </w:t>
      </w:r>
      <w:r w:rsidR="00B35843" w:rsidRPr="008350FF">
        <w:t xml:space="preserve">сутки </w:t>
      </w:r>
      <w:r w:rsidR="00091C4C" w:rsidRPr="008350FF">
        <w:t xml:space="preserve">и </w:t>
      </w:r>
      <w:r w:rsidR="00091C4C" w:rsidRPr="008350FF">
        <w:rPr>
          <w:iCs/>
        </w:rPr>
        <w:t>рифампицина</w:t>
      </w:r>
      <w:r w:rsidR="00B35843" w:rsidRPr="008350FF">
        <w:rPr>
          <w:iCs/>
        </w:rPr>
        <w:t>**</w:t>
      </w:r>
      <w:r w:rsidR="00091C4C" w:rsidRPr="008350FF">
        <w:t xml:space="preserve"> </w:t>
      </w:r>
      <w:r w:rsidR="00B35843" w:rsidRPr="008350FF">
        <w:t xml:space="preserve">перорально </w:t>
      </w:r>
      <w:r w:rsidR="00525AA4" w:rsidRPr="008350FF">
        <w:t xml:space="preserve">300 мг 2 раза в </w:t>
      </w:r>
      <w:r w:rsidR="00B35843" w:rsidRPr="008350FF">
        <w:t>сутки</w:t>
      </w:r>
      <w:r w:rsidR="00525AA4" w:rsidRPr="008350FF">
        <w:t xml:space="preserve"> или 600 мг 1 раз в </w:t>
      </w:r>
      <w:r w:rsidR="00B35843" w:rsidRPr="008350FF">
        <w:t>сутки</w:t>
      </w:r>
      <w:r w:rsidR="00525AA4" w:rsidRPr="008350FF">
        <w:t>, длительность курса терапии – 8</w:t>
      </w:r>
      <w:r w:rsidR="00B35843" w:rsidRPr="008350FF">
        <w:t>–</w:t>
      </w:r>
      <w:r w:rsidR="00525AA4" w:rsidRPr="008350FF">
        <w:t>12 недель</w:t>
      </w:r>
      <w:r w:rsidR="00E404D3" w:rsidRPr="008350FF">
        <w:t xml:space="preserve"> [122, 164]</w:t>
      </w:r>
    </w:p>
    <w:p w:rsidR="00525AA4" w:rsidRPr="008350FF" w:rsidRDefault="00525AA4" w:rsidP="00525AA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091C4C" w:rsidRPr="008350FF" w:rsidRDefault="00525AA4" w:rsidP="00091C4C">
      <w:pPr>
        <w:ind w:left="709" w:firstLine="0"/>
        <w:divId w:val="1767193717"/>
      </w:pPr>
      <w:r w:rsidRPr="008350FF">
        <w:rPr>
          <w:rFonts w:eastAsia="AdvMINION-I"/>
          <w:b/>
        </w:rPr>
        <w:t>Комментарии:</w:t>
      </w:r>
      <w:r w:rsidRPr="008350FF">
        <w:rPr>
          <w:rFonts w:eastAsia="AdvMINION-I"/>
        </w:rPr>
        <w:t xml:space="preserve"> </w:t>
      </w:r>
      <w:r w:rsidR="00B35843" w:rsidRPr="008350FF">
        <w:rPr>
          <w:rFonts w:eastAsia="AdvMINION-I"/>
          <w:i/>
        </w:rPr>
        <w:t>К</w:t>
      </w:r>
      <w:r w:rsidRPr="008350FF">
        <w:rPr>
          <w:i/>
        </w:rPr>
        <w:t xml:space="preserve">омбинацию </w:t>
      </w:r>
      <w:r w:rsidRPr="008350FF">
        <w:rPr>
          <w:i/>
          <w:iCs/>
        </w:rPr>
        <w:t>клиндамицина</w:t>
      </w:r>
      <w:r w:rsidR="00B35843" w:rsidRPr="008350FF">
        <w:rPr>
          <w:i/>
          <w:iCs/>
        </w:rPr>
        <w:t>**</w:t>
      </w:r>
      <w:r w:rsidRPr="008350FF">
        <w:rPr>
          <w:i/>
        </w:rPr>
        <w:t xml:space="preserve"> и </w:t>
      </w:r>
      <w:r w:rsidRPr="008350FF">
        <w:rPr>
          <w:i/>
          <w:iCs/>
        </w:rPr>
        <w:t>рифампицина</w:t>
      </w:r>
      <w:r w:rsidR="00B35843" w:rsidRPr="008350FF">
        <w:rPr>
          <w:i/>
          <w:iCs/>
        </w:rPr>
        <w:t>**</w:t>
      </w:r>
      <w:r w:rsidRPr="008350FF">
        <w:rPr>
          <w:i/>
        </w:rPr>
        <w:t xml:space="preserve"> </w:t>
      </w:r>
      <w:r w:rsidR="00091C4C" w:rsidRPr="008350FF">
        <w:rPr>
          <w:i/>
        </w:rPr>
        <w:t>применяют при развитии резистентности к тетрациклинам. Клиндамицин</w:t>
      </w:r>
      <w:r w:rsidR="00B35843" w:rsidRPr="008350FF">
        <w:rPr>
          <w:i/>
        </w:rPr>
        <w:t>**</w:t>
      </w:r>
      <w:r w:rsidR="00091C4C" w:rsidRPr="008350FF">
        <w:rPr>
          <w:i/>
        </w:rPr>
        <w:t xml:space="preserve"> активен в отношении стрептококков, стафилококков и многих анаэробов, в то время как рифампицин эффективно подавляет рост грамположительных и внутриклеточных бактерий. Комбинация клиндамицин</w:t>
      </w:r>
      <w:r w:rsidR="00B35843" w:rsidRPr="008350FF">
        <w:rPr>
          <w:i/>
        </w:rPr>
        <w:t>**</w:t>
      </w:r>
      <w:r w:rsidR="00091C4C" w:rsidRPr="008350FF">
        <w:rPr>
          <w:i/>
        </w:rPr>
        <w:t>+рифампицин</w:t>
      </w:r>
      <w:r w:rsidR="00B35843" w:rsidRPr="008350FF">
        <w:rPr>
          <w:i/>
        </w:rPr>
        <w:t>**</w:t>
      </w:r>
      <w:r w:rsidR="00091C4C" w:rsidRPr="008350FF">
        <w:rPr>
          <w:i/>
        </w:rPr>
        <w:t xml:space="preserve"> показана пациентам с </w:t>
      </w:r>
      <w:r w:rsidR="00B35843" w:rsidRPr="008350FF">
        <w:rPr>
          <w:i/>
        </w:rPr>
        <w:t>гнойным гидраденитом</w:t>
      </w:r>
      <w:r w:rsidR="00091C4C" w:rsidRPr="008350FF">
        <w:rPr>
          <w:i/>
        </w:rPr>
        <w:t xml:space="preserve"> I и II стадии по Хёрли в качестве монотерапии или комбинированного лечения</w:t>
      </w:r>
      <w:r w:rsidRPr="008350FF">
        <w:rPr>
          <w:i/>
        </w:rPr>
        <w:t xml:space="preserve"> </w:t>
      </w:r>
      <w:r w:rsidR="00091C4C" w:rsidRPr="008350FF">
        <w:t>[</w:t>
      </w:r>
      <w:r w:rsidR="00E404D3" w:rsidRPr="008350FF">
        <w:t>122, 164</w:t>
      </w:r>
      <w:r w:rsidRPr="008350FF">
        <w:t>]</w:t>
      </w:r>
    </w:p>
    <w:p w:rsidR="00525AA4" w:rsidRPr="008350FF" w:rsidRDefault="00525AA4" w:rsidP="00091C4C">
      <w:pPr>
        <w:ind w:left="709" w:firstLine="0"/>
        <w:divId w:val="1767193717"/>
      </w:pPr>
      <w:r w:rsidRPr="008350FF">
        <w:rPr>
          <w:rFonts w:eastAsia="AdvMINION-I"/>
        </w:rPr>
        <w:t>или</w:t>
      </w:r>
    </w:p>
    <w:p w:rsidR="00525AA4" w:rsidRPr="008350FF" w:rsidRDefault="00525AA4">
      <w:pPr>
        <w:ind w:left="709" w:firstLine="0"/>
        <w:divId w:val="1767193717"/>
      </w:pPr>
      <w:r w:rsidRPr="008350FF">
        <w:lastRenderedPageBreak/>
        <w:t>комбинаци</w:t>
      </w:r>
      <w:r w:rsidR="00CB797C" w:rsidRPr="008350FF">
        <w:t>я</w:t>
      </w:r>
      <w:r w:rsidR="00091C4C" w:rsidRPr="008350FF">
        <w:t xml:space="preserve"> </w:t>
      </w:r>
      <w:r w:rsidR="00091C4C" w:rsidRPr="008350FF">
        <w:rPr>
          <w:iCs/>
        </w:rPr>
        <w:t>метронидазол</w:t>
      </w:r>
      <w:r w:rsidRPr="008350FF">
        <w:rPr>
          <w:iCs/>
        </w:rPr>
        <w:t>а</w:t>
      </w:r>
      <w:r w:rsidR="00061A9D" w:rsidRPr="008350FF">
        <w:rPr>
          <w:iCs/>
        </w:rPr>
        <w:t>**</w:t>
      </w:r>
      <w:r w:rsidRPr="008350FF">
        <w:rPr>
          <w:iCs/>
        </w:rPr>
        <w:t xml:space="preserve"> </w:t>
      </w:r>
      <w:r w:rsidRPr="008350FF">
        <w:t xml:space="preserve">500 мг 3 раза в </w:t>
      </w:r>
      <w:r w:rsidR="00061A9D" w:rsidRPr="008350FF">
        <w:t>сутки</w:t>
      </w:r>
      <w:r w:rsidRPr="008350FF">
        <w:rPr>
          <w:iCs/>
        </w:rPr>
        <w:t xml:space="preserve">, </w:t>
      </w:r>
      <w:r w:rsidR="00091C4C" w:rsidRPr="008350FF">
        <w:rPr>
          <w:iCs/>
        </w:rPr>
        <w:t>моксифлоксацин</w:t>
      </w:r>
      <w:r w:rsidRPr="008350FF">
        <w:rPr>
          <w:iCs/>
        </w:rPr>
        <w:t>а</w:t>
      </w:r>
      <w:r w:rsidR="00E404D3" w:rsidRPr="008350FF">
        <w:rPr>
          <w:iCs/>
        </w:rPr>
        <w:t>**</w:t>
      </w:r>
      <w:r w:rsidRPr="008350FF">
        <w:rPr>
          <w:iCs/>
        </w:rPr>
        <w:t xml:space="preserve"> </w:t>
      </w:r>
      <w:r w:rsidRPr="008350FF">
        <w:t xml:space="preserve">400 мг в </w:t>
      </w:r>
      <w:r w:rsidR="00061A9D" w:rsidRPr="008350FF">
        <w:t>сутки</w:t>
      </w:r>
      <w:r w:rsidRPr="008350FF">
        <w:rPr>
          <w:iCs/>
        </w:rPr>
        <w:t xml:space="preserve">, </w:t>
      </w:r>
      <w:r w:rsidR="00091C4C" w:rsidRPr="008350FF">
        <w:rPr>
          <w:iCs/>
        </w:rPr>
        <w:t>рифампицин</w:t>
      </w:r>
      <w:r w:rsidRPr="008350FF">
        <w:rPr>
          <w:iCs/>
        </w:rPr>
        <w:t>а</w:t>
      </w:r>
      <w:r w:rsidR="00E404D3" w:rsidRPr="008350FF">
        <w:rPr>
          <w:iCs/>
        </w:rPr>
        <w:t>**</w:t>
      </w:r>
      <w:r w:rsidR="00091C4C" w:rsidRPr="008350FF">
        <w:t xml:space="preserve"> </w:t>
      </w:r>
      <w:r w:rsidRPr="008350FF">
        <w:t xml:space="preserve">300 мг 2 раза в </w:t>
      </w:r>
      <w:r w:rsidR="00061A9D" w:rsidRPr="008350FF">
        <w:t>сутки</w:t>
      </w:r>
      <w:r w:rsidRPr="008350FF">
        <w:t xml:space="preserve"> или 10 мг/кг/сут</w:t>
      </w:r>
      <w:r w:rsidR="00061A9D" w:rsidRPr="008350FF">
        <w:t>ки [59, 157, 164, 165, 166]</w:t>
      </w:r>
    </w:p>
    <w:p w:rsidR="00525AA4" w:rsidRPr="008350FF" w:rsidRDefault="00525AA4" w:rsidP="00525AA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01BCB" w:rsidRPr="008350FF" w:rsidRDefault="00525AA4" w:rsidP="00525AA4">
      <w:pPr>
        <w:ind w:left="709" w:firstLine="0"/>
        <w:divId w:val="1767193717"/>
        <w:rPr>
          <w:i/>
        </w:rPr>
      </w:pPr>
      <w:r w:rsidRPr="008350FF">
        <w:rPr>
          <w:rFonts w:eastAsia="AdvMINION-I"/>
          <w:b/>
        </w:rPr>
        <w:t>Комментарии:</w:t>
      </w:r>
      <w:r w:rsidRPr="008350FF">
        <w:rPr>
          <w:rFonts w:eastAsia="AdvMINION-I"/>
        </w:rPr>
        <w:t xml:space="preserve"> </w:t>
      </w:r>
      <w:r w:rsidR="00061A9D" w:rsidRPr="008350FF">
        <w:rPr>
          <w:rFonts w:eastAsia="AdvMINION-I"/>
          <w:i/>
        </w:rPr>
        <w:t>К</w:t>
      </w:r>
      <w:r w:rsidRPr="008350FF">
        <w:rPr>
          <w:i/>
        </w:rPr>
        <w:t xml:space="preserve">омбинацию </w:t>
      </w:r>
      <w:r w:rsidRPr="008350FF">
        <w:rPr>
          <w:i/>
          <w:iCs/>
        </w:rPr>
        <w:t>метронидазола</w:t>
      </w:r>
      <w:r w:rsidR="00061A9D" w:rsidRPr="008350FF">
        <w:rPr>
          <w:i/>
          <w:iCs/>
        </w:rPr>
        <w:t>**</w:t>
      </w:r>
      <w:r w:rsidRPr="008350FF">
        <w:rPr>
          <w:i/>
          <w:iCs/>
        </w:rPr>
        <w:t>, моксифлоксацина</w:t>
      </w:r>
      <w:r w:rsidR="00061A9D" w:rsidRPr="008350FF">
        <w:rPr>
          <w:i/>
          <w:iCs/>
        </w:rPr>
        <w:t>**</w:t>
      </w:r>
      <w:r w:rsidRPr="008350FF">
        <w:rPr>
          <w:i/>
          <w:iCs/>
        </w:rPr>
        <w:t>, рифампицина</w:t>
      </w:r>
      <w:r w:rsidR="00061A9D" w:rsidRPr="008350FF">
        <w:rPr>
          <w:i/>
          <w:iCs/>
        </w:rPr>
        <w:t>**</w:t>
      </w:r>
      <w:r w:rsidRPr="008350FF">
        <w:rPr>
          <w:i/>
        </w:rPr>
        <w:t xml:space="preserve"> назначают </w:t>
      </w:r>
      <w:r w:rsidR="00091C4C" w:rsidRPr="008350FF">
        <w:rPr>
          <w:i/>
        </w:rPr>
        <w:t xml:space="preserve">при неэффективности предыдущих схем у больных </w:t>
      </w:r>
      <w:r w:rsidRPr="008350FF">
        <w:rPr>
          <w:i/>
        </w:rPr>
        <w:t>гнойным гидраденитом</w:t>
      </w:r>
      <w:r w:rsidR="00091C4C" w:rsidRPr="008350FF">
        <w:rPr>
          <w:i/>
        </w:rPr>
        <w:t xml:space="preserve"> </w:t>
      </w:r>
      <w:r w:rsidR="00091C4C" w:rsidRPr="008350FF">
        <w:rPr>
          <w:i/>
          <w:lang w:val="en-US"/>
        </w:rPr>
        <w:t>I</w:t>
      </w:r>
      <w:r w:rsidR="00091C4C" w:rsidRPr="008350FF">
        <w:rPr>
          <w:i/>
        </w:rPr>
        <w:t>I и I</w:t>
      </w:r>
      <w:r w:rsidR="00091C4C" w:rsidRPr="008350FF">
        <w:rPr>
          <w:i/>
          <w:lang w:val="en-US"/>
        </w:rPr>
        <w:t>I</w:t>
      </w:r>
      <w:r w:rsidR="00091C4C" w:rsidRPr="008350FF">
        <w:rPr>
          <w:i/>
        </w:rPr>
        <w:t>I стадии по Хёрли. Прием метронидазола следует прекратить через 6 недель, чтобы избежать развития нейротоксичности [</w:t>
      </w:r>
      <w:r w:rsidR="00061A9D" w:rsidRPr="008350FF">
        <w:rPr>
          <w:i/>
        </w:rPr>
        <w:t>59, 157, 164, 165, 166, 167</w:t>
      </w:r>
      <w:r w:rsidR="00091C4C" w:rsidRPr="008350FF">
        <w:rPr>
          <w:i/>
        </w:rPr>
        <w:t>].</w:t>
      </w:r>
    </w:p>
    <w:p w:rsidR="00091C4C" w:rsidRPr="008350FF" w:rsidRDefault="00525AA4" w:rsidP="00091C4C">
      <w:pPr>
        <w:ind w:left="709" w:firstLine="0"/>
        <w:divId w:val="1767193717"/>
        <w:rPr>
          <w:i/>
        </w:rPr>
      </w:pPr>
      <w:r w:rsidRPr="008350FF">
        <w:rPr>
          <w:bCs/>
          <w:i/>
        </w:rPr>
        <w:t>М</w:t>
      </w:r>
      <w:r w:rsidR="00091C4C" w:rsidRPr="008350FF">
        <w:rPr>
          <w:i/>
        </w:rPr>
        <w:t>етронидазол</w:t>
      </w:r>
      <w:r w:rsidR="00061A9D" w:rsidRPr="008350FF">
        <w:rPr>
          <w:i/>
        </w:rPr>
        <w:t>**</w:t>
      </w:r>
      <w:r w:rsidR="00091C4C" w:rsidRPr="008350FF">
        <w:rPr>
          <w:i/>
        </w:rPr>
        <w:t xml:space="preserve"> эффективен против анаэробных бактерий, в то время как моксифлоксацин</w:t>
      </w:r>
      <w:r w:rsidR="00061A9D" w:rsidRPr="008350FF">
        <w:rPr>
          <w:i/>
        </w:rPr>
        <w:t>**</w:t>
      </w:r>
      <w:r w:rsidR="00091C4C" w:rsidRPr="008350FF">
        <w:rPr>
          <w:i/>
        </w:rPr>
        <w:t xml:space="preserve"> проявляет активность в отношении грамположительных, грамотрицательных и анаэробных бактерий. Комбинация трех антибактериальных препаратов обеспечивает широкий спектр действия и снижает вероятность развития резистентности к рифампицину</w:t>
      </w:r>
      <w:r w:rsidR="00061A9D" w:rsidRPr="008350FF">
        <w:rPr>
          <w:i/>
        </w:rPr>
        <w:t>**</w:t>
      </w:r>
      <w:r w:rsidR="00091C4C" w:rsidRPr="008350FF">
        <w:rPr>
          <w:i/>
        </w:rPr>
        <w:t>.</w:t>
      </w:r>
    </w:p>
    <w:p w:rsidR="00091C4C" w:rsidRPr="008350FF" w:rsidRDefault="00CB797C" w:rsidP="00525AA4">
      <w:pPr>
        <w:pStyle w:val="afd"/>
        <w:numPr>
          <w:ilvl w:val="0"/>
          <w:numId w:val="27"/>
        </w:numPr>
        <w:ind w:left="709"/>
        <w:divId w:val="1767193717"/>
        <w:rPr>
          <w:lang w:val="en-US"/>
        </w:rPr>
      </w:pPr>
      <w:r w:rsidRPr="008350FF">
        <w:rPr>
          <w:b/>
        </w:rPr>
        <w:t xml:space="preserve">Рекомендуется </w:t>
      </w:r>
      <w:r w:rsidRPr="008350FF">
        <w:t xml:space="preserve">для системной терапии пациентов с гнойным гидраденитом при </w:t>
      </w:r>
      <w:r w:rsidRPr="008350FF">
        <w:rPr>
          <w:szCs w:val="24"/>
        </w:rPr>
        <w:t xml:space="preserve">неэффективности терапии антибактериальными препаратами системного действия: </w:t>
      </w:r>
      <w:r w:rsidR="00B75D89" w:rsidRPr="008350FF">
        <w:rPr>
          <w:szCs w:val="24"/>
        </w:rPr>
        <w:t>#</w:t>
      </w:r>
      <w:r w:rsidR="00525AA4" w:rsidRPr="008350FF">
        <w:rPr>
          <w:iCs/>
        </w:rPr>
        <w:t>д</w:t>
      </w:r>
      <w:r w:rsidR="00091C4C" w:rsidRPr="008350FF">
        <w:rPr>
          <w:iCs/>
        </w:rPr>
        <w:t>апсон</w:t>
      </w:r>
      <w:r w:rsidR="00091C4C" w:rsidRPr="008350FF">
        <w:t xml:space="preserve"> от 25 до 200 мг в сутки курсами продолжительностью не менее 3 месяцев. </w:t>
      </w:r>
      <w:r w:rsidR="00091C4C" w:rsidRPr="008350FF">
        <w:rPr>
          <w:lang w:val="en-US"/>
        </w:rPr>
        <w:t>[</w:t>
      </w:r>
      <w:r w:rsidR="003E4AD4" w:rsidRPr="008350FF">
        <w:rPr>
          <w:lang w:val="en-US"/>
        </w:rPr>
        <w:t xml:space="preserve">157, </w:t>
      </w:r>
      <w:r w:rsidR="00D75743" w:rsidRPr="008350FF">
        <w:rPr>
          <w:lang w:val="en-US"/>
        </w:rPr>
        <w:t xml:space="preserve">166, </w:t>
      </w:r>
      <w:r w:rsidR="00A725E5" w:rsidRPr="008350FF">
        <w:rPr>
          <w:lang w:val="en-US"/>
        </w:rPr>
        <w:t>168, 169, 170, 171</w:t>
      </w:r>
      <w:r w:rsidR="00870129" w:rsidRPr="008350FF">
        <w:rPr>
          <w:lang w:val="en-US"/>
        </w:rPr>
        <w:t xml:space="preserve">, 172, </w:t>
      </w:r>
      <w:r w:rsidR="00D75743" w:rsidRPr="008350FF">
        <w:rPr>
          <w:lang w:val="en-US"/>
        </w:rPr>
        <w:t>173</w:t>
      </w:r>
      <w:r w:rsidR="00091C4C" w:rsidRPr="008350FF">
        <w:rPr>
          <w:lang w:val="en-US"/>
        </w:rPr>
        <w:t xml:space="preserve">]. </w:t>
      </w:r>
    </w:p>
    <w:p w:rsidR="00091C4C" w:rsidRPr="008350FF" w:rsidRDefault="00091C4C" w:rsidP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Уровень убедительности рекомендаций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  <w:lang w:val="en-US"/>
        </w:rPr>
        <w:t>C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 </w:t>
      </w:r>
      <w:r w:rsidRPr="008350FF">
        <w:rPr>
          <w:rFonts w:ascii="Times New Roman" w:eastAsia="AdvMINION-I" w:hAnsi="Times New Roman" w:cs="Times New Roman"/>
          <w:bCs/>
          <w:sz w:val="24"/>
          <w:szCs w:val="24"/>
        </w:rPr>
        <w:t>(уровень достоверности доказательств – 4)</w:t>
      </w:r>
    </w:p>
    <w:p w:rsidR="00091C4C" w:rsidRPr="008350FF" w:rsidRDefault="00091C4C" w:rsidP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b/>
          <w:sz w:val="24"/>
          <w:szCs w:val="24"/>
        </w:rPr>
        <w:t>Комментарии:</w:t>
      </w:r>
      <w:r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="00CB797C" w:rsidRPr="008350FF">
        <w:rPr>
          <w:rFonts w:ascii="Times New Roman" w:hAnsi="Times New Roman" w:cs="Times New Roman"/>
          <w:i/>
          <w:sz w:val="24"/>
          <w:szCs w:val="24"/>
        </w:rPr>
        <w:t>д</w:t>
      </w:r>
      <w:r w:rsidR="0018769A" w:rsidRPr="008350FF">
        <w:rPr>
          <w:rFonts w:ascii="Times New Roman" w:hAnsi="Times New Roman" w:cs="Times New Roman"/>
          <w:i/>
          <w:sz w:val="24"/>
        </w:rPr>
        <w:t xml:space="preserve">о начала лечения </w:t>
      </w:r>
      <w:r w:rsidR="00D75743" w:rsidRPr="008350FF">
        <w:rPr>
          <w:rFonts w:ascii="Times New Roman" w:hAnsi="Times New Roman" w:cs="Times New Roman"/>
          <w:i/>
          <w:sz w:val="24"/>
        </w:rPr>
        <w:t>#</w:t>
      </w:r>
      <w:r w:rsidR="0018769A" w:rsidRPr="008350FF">
        <w:rPr>
          <w:rFonts w:ascii="Times New Roman" w:hAnsi="Times New Roman" w:cs="Times New Roman"/>
          <w:i/>
          <w:sz w:val="24"/>
        </w:rPr>
        <w:t xml:space="preserve">дапсоном необходимо исключить дефицит фермента глюкозо-6-фосфат дегидрогеназы, на фоне которого при длительном приеме сульфаниламидных препаратов возможно развитие гемолитической анемии. 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Во время терапии </w:t>
      </w:r>
      <w:r w:rsidR="00D75743" w:rsidRPr="008350FF">
        <w:rPr>
          <w:rFonts w:ascii="Times New Roman" w:hAnsi="Times New Roman" w:cs="Times New Roman"/>
          <w:i/>
          <w:sz w:val="24"/>
          <w:szCs w:val="24"/>
        </w:rPr>
        <w:t>#</w:t>
      </w:r>
      <w:r w:rsidRPr="008350FF">
        <w:rPr>
          <w:rFonts w:ascii="Times New Roman" w:hAnsi="Times New Roman" w:cs="Times New Roman"/>
          <w:i/>
          <w:sz w:val="24"/>
          <w:szCs w:val="24"/>
        </w:rPr>
        <w:t>дапсоном улучшение у отдельных пациентов с гнойным гидрадени</w:t>
      </w:r>
      <w:r w:rsidR="0018769A" w:rsidRPr="008350FF">
        <w:rPr>
          <w:rFonts w:ascii="Times New Roman" w:hAnsi="Times New Roman" w:cs="Times New Roman"/>
          <w:i/>
          <w:sz w:val="24"/>
          <w:szCs w:val="24"/>
        </w:rPr>
        <w:t>том развивалось уже на 2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 неделе терапии, однако чаще всего лечение становилось эффективным через 2–3 месяца приема препарата [</w:t>
      </w:r>
      <w:r w:rsidR="00D75743" w:rsidRPr="008350FF">
        <w:rPr>
          <w:rFonts w:ascii="Times New Roman" w:hAnsi="Times New Roman" w:cs="Times New Roman"/>
          <w:i/>
          <w:sz w:val="24"/>
          <w:szCs w:val="24"/>
        </w:rPr>
        <w:t>168, 169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]. Улучшение отмечено у 38% пациентов, тогда как у 62% пациентов улучшения во время лечения </w:t>
      </w:r>
      <w:r w:rsidR="00D75743" w:rsidRPr="008350FF">
        <w:rPr>
          <w:rFonts w:ascii="Times New Roman" w:hAnsi="Times New Roman" w:cs="Times New Roman"/>
          <w:i/>
          <w:sz w:val="24"/>
          <w:szCs w:val="24"/>
        </w:rPr>
        <w:t>#</w:t>
      </w:r>
      <w:r w:rsidRPr="008350FF">
        <w:rPr>
          <w:rFonts w:ascii="Times New Roman" w:hAnsi="Times New Roman" w:cs="Times New Roman"/>
          <w:i/>
          <w:sz w:val="24"/>
          <w:szCs w:val="24"/>
        </w:rPr>
        <w:t>дапсоном не наблюдалось. [</w:t>
      </w:r>
      <w:r w:rsidR="00D75743" w:rsidRPr="008350FF">
        <w:rPr>
          <w:rFonts w:ascii="Times New Roman" w:hAnsi="Times New Roman" w:cs="Times New Roman"/>
          <w:i/>
          <w:sz w:val="24"/>
          <w:szCs w:val="24"/>
        </w:rPr>
        <w:t>169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]. Эффект </w:t>
      </w:r>
      <w:r w:rsidR="00D75743" w:rsidRPr="008350FF">
        <w:rPr>
          <w:rFonts w:ascii="Times New Roman" w:hAnsi="Times New Roman" w:cs="Times New Roman"/>
          <w:i/>
          <w:sz w:val="24"/>
          <w:szCs w:val="24"/>
        </w:rPr>
        <w:t>#</w:t>
      </w:r>
      <w:r w:rsidRPr="008350FF">
        <w:rPr>
          <w:rFonts w:ascii="Times New Roman" w:hAnsi="Times New Roman" w:cs="Times New Roman"/>
          <w:i/>
          <w:sz w:val="24"/>
          <w:szCs w:val="24"/>
        </w:rPr>
        <w:t>дапсона связывается с его антибактериальным и противовоспалительным действием [</w:t>
      </w:r>
      <w:r w:rsidR="00D75743" w:rsidRPr="008350FF">
        <w:rPr>
          <w:rFonts w:ascii="Times New Roman" w:hAnsi="Times New Roman" w:cs="Times New Roman"/>
          <w:i/>
          <w:sz w:val="24"/>
          <w:szCs w:val="24"/>
        </w:rPr>
        <w:t>169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]. </w:t>
      </w:r>
    </w:p>
    <w:p w:rsidR="00091C4C" w:rsidRPr="008350FF" w:rsidRDefault="00091C4C" w:rsidP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i/>
          <w:sz w:val="24"/>
          <w:szCs w:val="24"/>
        </w:rPr>
        <w:t xml:space="preserve">В связи с тем, что терапия </w:t>
      </w:r>
      <w:r w:rsidR="00D75743" w:rsidRPr="008350FF">
        <w:rPr>
          <w:rFonts w:ascii="Times New Roman" w:hAnsi="Times New Roman" w:cs="Times New Roman"/>
          <w:i/>
          <w:sz w:val="24"/>
          <w:szCs w:val="24"/>
        </w:rPr>
        <w:t>#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дапсоном может сопровождаться развитием нежелательных явлений, в число которых входят 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 xml:space="preserve">гемолитическая анемия, метгемоглобинемия, эозинофилия, агранулоцитоз, альбуминурия без протеинурии, нефротический синдром, необходимо регулярно проводить динамический контроль за состоянием крови (клинические анализы крови в начале терапии еженедельно, а 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lastRenderedPageBreak/>
        <w:t xml:space="preserve">через несколько месяцев – ежемесячно). В случае значительного снижения уровня лейкоцитов, тромбоцитов или гемопоэза лечение </w:t>
      </w:r>
      <w:r w:rsidR="00D75743" w:rsidRPr="008350FF">
        <w:rPr>
          <w:rFonts w:ascii="Times New Roman" w:eastAsia="AdvMINION-R" w:hAnsi="Times New Roman" w:cs="Times New Roman"/>
          <w:i/>
          <w:sz w:val="24"/>
          <w:szCs w:val="24"/>
        </w:rPr>
        <w:t>#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>дапсоном следует прервать [</w:t>
      </w:r>
      <w:r w:rsidR="00D75743" w:rsidRPr="008350FF">
        <w:rPr>
          <w:rFonts w:ascii="Times New Roman" w:eastAsia="AdvMINION-R" w:hAnsi="Times New Roman" w:cs="Times New Roman"/>
          <w:i/>
          <w:sz w:val="24"/>
          <w:szCs w:val="24"/>
        </w:rPr>
        <w:t>129, 130, 133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>]. Перед началом терапии дапсоном также следует выполнить анализ крови биохимический общетерапевтический для контроля функции печени по показателям активности аспартатаминотрасферазы и аланинаминотрансферазы в крови и общий (клинический) анализ мочи [</w:t>
      </w:r>
      <w:r w:rsidR="00D75743" w:rsidRPr="008350FF">
        <w:rPr>
          <w:rFonts w:ascii="Times New Roman" w:eastAsia="AdvMINION-R" w:hAnsi="Times New Roman" w:cs="Times New Roman"/>
          <w:i/>
          <w:sz w:val="24"/>
          <w:szCs w:val="24"/>
        </w:rPr>
        <w:t>133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 xml:space="preserve">]. Анализ крови биохимический общетерапевтический в последующем следует проводить 1 раз в 3 месяца, в случае 4-хкратного превышения верхней границы нормального значения активности аспартатаминотрасферазы и аланинаминотрансферазы в крови терапию </w:t>
      </w:r>
      <w:r w:rsidR="00D75743" w:rsidRPr="008350FF">
        <w:rPr>
          <w:rFonts w:ascii="Times New Roman" w:eastAsia="AdvMINION-R" w:hAnsi="Times New Roman" w:cs="Times New Roman"/>
          <w:i/>
          <w:sz w:val="24"/>
          <w:szCs w:val="24"/>
        </w:rPr>
        <w:t>#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>дапсоном прекращают [</w:t>
      </w:r>
      <w:r w:rsidR="00D75743" w:rsidRPr="008350FF">
        <w:rPr>
          <w:rFonts w:ascii="Times New Roman" w:eastAsia="AdvMINION-R" w:hAnsi="Times New Roman" w:cs="Times New Roman"/>
          <w:i/>
          <w:sz w:val="24"/>
          <w:szCs w:val="24"/>
        </w:rPr>
        <w:t>130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 xml:space="preserve">]. Противопоказанием для назначения </w:t>
      </w:r>
      <w:r w:rsidR="00D75743" w:rsidRPr="008350FF">
        <w:rPr>
          <w:rFonts w:ascii="Times New Roman" w:eastAsia="AdvMINION-R" w:hAnsi="Times New Roman" w:cs="Times New Roman"/>
          <w:i/>
          <w:sz w:val="24"/>
          <w:szCs w:val="24"/>
        </w:rPr>
        <w:t>#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>дапсона является детский возраст до 18 лет.</w:t>
      </w:r>
    </w:p>
    <w:p w:rsidR="00091C4C" w:rsidRPr="008350FF" w:rsidRDefault="00091C4C" w:rsidP="00091C4C">
      <w:pPr>
        <w:ind w:left="709" w:firstLine="0"/>
        <w:divId w:val="1767193717"/>
      </w:pPr>
    </w:p>
    <w:p w:rsidR="00CB797C" w:rsidRPr="008350FF" w:rsidRDefault="00CB797C" w:rsidP="0020169A">
      <w:pPr>
        <w:pStyle w:val="afd"/>
        <w:numPr>
          <w:ilvl w:val="0"/>
          <w:numId w:val="27"/>
        </w:numPr>
        <w:ind w:left="709" w:hanging="709"/>
        <w:divId w:val="1767193717"/>
      </w:pPr>
      <w:r w:rsidRPr="008350FF">
        <w:rPr>
          <w:b/>
        </w:rPr>
        <w:t xml:space="preserve">Рекомендуется </w:t>
      </w:r>
      <w:r w:rsidRPr="008350FF">
        <w:t xml:space="preserve">в качестве резервного препарата для пациентов, у которых развилась резистентность к пероральным антибиотикам, а также для подготовки пациента к хирургическому вмешательству пациента с гнойным гидраденитом при </w:t>
      </w:r>
      <w:r w:rsidRPr="008350FF">
        <w:rPr>
          <w:lang w:val="en-US"/>
        </w:rPr>
        <w:t>I</w:t>
      </w:r>
      <w:r w:rsidRPr="008350FF">
        <w:t>I и I</w:t>
      </w:r>
      <w:r w:rsidRPr="008350FF">
        <w:rPr>
          <w:lang w:val="en-US"/>
        </w:rPr>
        <w:t>I</w:t>
      </w:r>
      <w:r w:rsidRPr="008350FF">
        <w:t>I стадии по Хёрли:</w:t>
      </w:r>
    </w:p>
    <w:p w:rsidR="0018769A" w:rsidRPr="008350FF" w:rsidRDefault="00CB797C" w:rsidP="00CB797C">
      <w:pPr>
        <w:pStyle w:val="afd"/>
        <w:ind w:left="709" w:firstLine="0"/>
        <w:divId w:val="1767193717"/>
      </w:pPr>
      <w:r w:rsidRPr="008350FF">
        <w:rPr>
          <w:szCs w:val="24"/>
        </w:rPr>
        <w:t>#</w:t>
      </w:r>
      <w:r w:rsidR="0018769A" w:rsidRPr="008350FF">
        <w:rPr>
          <w:iCs/>
        </w:rPr>
        <w:t>э</w:t>
      </w:r>
      <w:r w:rsidR="00091C4C" w:rsidRPr="008350FF">
        <w:rPr>
          <w:iCs/>
        </w:rPr>
        <w:t>ртапенем</w:t>
      </w:r>
      <w:r w:rsidR="00D75743" w:rsidRPr="008350FF">
        <w:rPr>
          <w:iCs/>
        </w:rPr>
        <w:t>**</w:t>
      </w:r>
      <w:r w:rsidR="00091C4C" w:rsidRPr="008350FF">
        <w:t xml:space="preserve"> </w:t>
      </w:r>
      <w:r w:rsidR="0018769A" w:rsidRPr="008350FF">
        <w:t>1,0 г внутривенно 1 раз в сутки в течение 6 недель</w:t>
      </w:r>
      <w:r w:rsidR="00534428" w:rsidRPr="008350FF">
        <w:t xml:space="preserve"> [157, 166, 175, 176]</w:t>
      </w:r>
    </w:p>
    <w:p w:rsidR="0018769A" w:rsidRPr="008350FF" w:rsidRDefault="0018769A" w:rsidP="0018769A">
      <w:pPr>
        <w:pStyle w:val="affff0"/>
        <w:spacing w:after="0" w:line="360" w:lineRule="auto"/>
        <w:ind w:left="708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Уровень убедительности рекомендаций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  <w:lang w:val="en-US"/>
        </w:rPr>
        <w:t>C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 </w:t>
      </w:r>
      <w:r w:rsidRPr="008350FF">
        <w:rPr>
          <w:rFonts w:ascii="Times New Roman" w:eastAsia="AdvMINION-I" w:hAnsi="Times New Roman" w:cs="Times New Roman"/>
          <w:bCs/>
          <w:sz w:val="24"/>
          <w:szCs w:val="24"/>
        </w:rPr>
        <w:t>(уровень достоверности доказательств – 4)</w:t>
      </w:r>
    </w:p>
    <w:p w:rsidR="00091C4C" w:rsidRPr="008350FF" w:rsidRDefault="0018769A" w:rsidP="0018769A">
      <w:pPr>
        <w:pStyle w:val="afd"/>
        <w:ind w:left="709" w:firstLine="0"/>
        <w:divId w:val="1767193717"/>
        <w:rPr>
          <w:i/>
        </w:rPr>
      </w:pPr>
      <w:r w:rsidRPr="008350FF">
        <w:rPr>
          <w:b/>
          <w:szCs w:val="24"/>
        </w:rPr>
        <w:t xml:space="preserve">Комментарии: </w:t>
      </w:r>
      <w:r w:rsidR="00D75743" w:rsidRPr="008350FF">
        <w:rPr>
          <w:b/>
          <w:szCs w:val="24"/>
        </w:rPr>
        <w:t>#</w:t>
      </w:r>
      <w:r w:rsidRPr="008350FF">
        <w:rPr>
          <w:i/>
        </w:rPr>
        <w:t>Эртапенем</w:t>
      </w:r>
      <w:r w:rsidR="00D75743" w:rsidRPr="008350FF">
        <w:rPr>
          <w:i/>
        </w:rPr>
        <w:t>**</w:t>
      </w:r>
      <w:r w:rsidRPr="008350FF">
        <w:rPr>
          <w:i/>
        </w:rPr>
        <w:t xml:space="preserve"> </w:t>
      </w:r>
      <w:r w:rsidR="00091C4C" w:rsidRPr="008350FF">
        <w:rPr>
          <w:i/>
        </w:rPr>
        <w:t>обладает широким спектром действия в отношении грамположительных, грамотри</w:t>
      </w:r>
      <w:r w:rsidRPr="008350FF">
        <w:rPr>
          <w:i/>
        </w:rPr>
        <w:t>цательных и анаэробных бактерий</w:t>
      </w:r>
      <w:r w:rsidR="00091C4C" w:rsidRPr="008350FF">
        <w:rPr>
          <w:i/>
        </w:rPr>
        <w:t xml:space="preserve">. </w:t>
      </w:r>
      <w:r w:rsidRPr="008350FF">
        <w:rPr>
          <w:i/>
        </w:rPr>
        <w:t>Р</w:t>
      </w:r>
      <w:r w:rsidR="00091C4C" w:rsidRPr="008350FF">
        <w:rPr>
          <w:i/>
        </w:rPr>
        <w:t xml:space="preserve">екомендован Альянсом по </w:t>
      </w:r>
      <w:r w:rsidRPr="008350FF">
        <w:rPr>
          <w:i/>
        </w:rPr>
        <w:t>гнойному гидрадениту</w:t>
      </w:r>
      <w:r w:rsidR="00091C4C" w:rsidRPr="008350FF">
        <w:rPr>
          <w:i/>
        </w:rPr>
        <w:t xml:space="preserve"> и Фондом по борьбе с </w:t>
      </w:r>
      <w:r w:rsidRPr="008350FF">
        <w:rPr>
          <w:i/>
        </w:rPr>
        <w:t>гнойным гидраденитом</w:t>
      </w:r>
      <w:r w:rsidR="00091C4C" w:rsidRPr="008350FF">
        <w:rPr>
          <w:i/>
        </w:rPr>
        <w:t xml:space="preserve"> США и Канады</w:t>
      </w:r>
      <w:r w:rsidR="00CB797C" w:rsidRPr="008350FF">
        <w:t xml:space="preserve"> </w:t>
      </w:r>
      <w:r w:rsidR="00CB797C" w:rsidRPr="008350FF">
        <w:rPr>
          <w:i/>
        </w:rPr>
        <w:t xml:space="preserve">для подготовки пациента к хирургическому вмешательству пациента с гнойным гидраденитом при </w:t>
      </w:r>
      <w:r w:rsidR="00CB797C" w:rsidRPr="008350FF">
        <w:rPr>
          <w:i/>
          <w:lang w:val="en-US"/>
        </w:rPr>
        <w:t>I</w:t>
      </w:r>
      <w:r w:rsidR="00CB797C" w:rsidRPr="008350FF">
        <w:rPr>
          <w:i/>
        </w:rPr>
        <w:t>I и I</w:t>
      </w:r>
      <w:r w:rsidR="00CB797C" w:rsidRPr="008350FF">
        <w:rPr>
          <w:i/>
          <w:lang w:val="en-US"/>
        </w:rPr>
        <w:t>I</w:t>
      </w:r>
      <w:r w:rsidR="00CB797C" w:rsidRPr="008350FF">
        <w:rPr>
          <w:i/>
        </w:rPr>
        <w:t>I стадии по Хёрли</w:t>
      </w:r>
      <w:r w:rsidR="00091C4C" w:rsidRPr="008350FF">
        <w:rPr>
          <w:i/>
        </w:rPr>
        <w:t xml:space="preserve"> [</w:t>
      </w:r>
      <w:r w:rsidR="00534428" w:rsidRPr="008350FF">
        <w:rPr>
          <w:i/>
        </w:rPr>
        <w:t>157, 166, 175, 176</w:t>
      </w:r>
      <w:r w:rsidR="00091C4C" w:rsidRPr="008350FF">
        <w:rPr>
          <w:i/>
        </w:rPr>
        <w:t>].</w:t>
      </w:r>
    </w:p>
    <w:p w:rsidR="00091C4C" w:rsidRPr="008350FF" w:rsidRDefault="006A3173" w:rsidP="0020169A">
      <w:pPr>
        <w:pStyle w:val="afd"/>
        <w:numPr>
          <w:ilvl w:val="0"/>
          <w:numId w:val="27"/>
        </w:numPr>
        <w:ind w:left="709" w:hanging="709"/>
        <w:divId w:val="1767193717"/>
        <w:rPr>
          <w:i/>
          <w:iCs/>
        </w:rPr>
      </w:pPr>
      <w:r w:rsidRPr="008350FF">
        <w:rPr>
          <w:b/>
        </w:rPr>
        <w:t>Рекомендуются</w:t>
      </w:r>
      <w:r w:rsidR="00091C4C" w:rsidRPr="008350FF">
        <w:rPr>
          <w:b/>
        </w:rPr>
        <w:t xml:space="preserve"> </w:t>
      </w:r>
      <w:r w:rsidR="0020169A" w:rsidRPr="008350FF">
        <w:t>пациентам с гнойным гидраденитом</w:t>
      </w:r>
      <w:r w:rsidR="0020169A" w:rsidRPr="008350FF">
        <w:rPr>
          <w:bCs/>
        </w:rPr>
        <w:t xml:space="preserve"> </w:t>
      </w:r>
      <w:r w:rsidR="004E4FD4" w:rsidRPr="008350FF">
        <w:rPr>
          <w:bCs/>
        </w:rPr>
        <w:t xml:space="preserve">при неэффективности антибактериальной терапии </w:t>
      </w:r>
      <w:r w:rsidR="0020169A" w:rsidRPr="008350FF">
        <w:t>ретиноиды для лечения псориаза или ретиноиды для системного лечения угревой сыпи</w:t>
      </w:r>
    </w:p>
    <w:p w:rsidR="0020169A" w:rsidRPr="008350FF" w:rsidRDefault="0020169A">
      <w:pPr>
        <w:ind w:left="709" w:firstLine="0"/>
        <w:divId w:val="1767193717"/>
        <w:rPr>
          <w:iCs/>
        </w:rPr>
      </w:pPr>
      <w:r w:rsidRPr="008350FF">
        <w:rPr>
          <w:szCs w:val="24"/>
        </w:rPr>
        <w:t xml:space="preserve">#ретиноиды для лечения псориаза перорально </w:t>
      </w:r>
      <w:r w:rsidRPr="008350FF">
        <w:rPr>
          <w:rFonts w:eastAsia="AdvMINION-R"/>
          <w:szCs w:val="24"/>
        </w:rPr>
        <w:t>0,25–0,88 мг/кг массы тела в сутки в течение 9–12 месяцев [177–179 ]</w:t>
      </w:r>
    </w:p>
    <w:p w:rsidR="00101BCB" w:rsidRPr="008350FF" w:rsidRDefault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рекомендаций С </w:t>
      </w:r>
      <w:r w:rsidRPr="008350FF">
        <w:rPr>
          <w:rFonts w:ascii="Times New Roman" w:hAnsi="Times New Roman" w:cs="Times New Roman"/>
          <w:sz w:val="24"/>
          <w:szCs w:val="24"/>
        </w:rPr>
        <w:t>(уровень достоверности доказательств – 4)</w:t>
      </w:r>
    </w:p>
    <w:p w:rsidR="00091C4C" w:rsidRPr="008350FF" w:rsidRDefault="00091C4C" w:rsidP="0020169A">
      <w:pPr>
        <w:ind w:left="709" w:firstLine="0"/>
        <w:divId w:val="1767193717"/>
        <w:rPr>
          <w:i/>
        </w:rPr>
      </w:pPr>
      <w:r w:rsidRPr="008350FF">
        <w:rPr>
          <w:b/>
          <w:bCs/>
        </w:rPr>
        <w:t xml:space="preserve">Комментарии: </w:t>
      </w:r>
      <w:r w:rsidR="0020169A" w:rsidRPr="008350FF">
        <w:rPr>
          <w:i/>
        </w:rPr>
        <w:t>Н</w:t>
      </w:r>
      <w:r w:rsidRPr="008350FF">
        <w:rPr>
          <w:i/>
        </w:rPr>
        <w:t xml:space="preserve">еобходимо помнить о тератогенном действии ретиноидов и длительном периоде (до 2 лет) полувыведения </w:t>
      </w:r>
      <w:r w:rsidR="0020169A" w:rsidRPr="008350FF">
        <w:rPr>
          <w:i/>
        </w:rPr>
        <w:t>ретиноидов для лечения псориаза</w:t>
      </w:r>
      <w:r w:rsidRPr="008350FF">
        <w:rPr>
          <w:i/>
        </w:rPr>
        <w:t xml:space="preserve"> и </w:t>
      </w:r>
      <w:r w:rsidR="0020169A" w:rsidRPr="008350FF">
        <w:rPr>
          <w:i/>
        </w:rPr>
        <w:lastRenderedPageBreak/>
        <w:t>их</w:t>
      </w:r>
      <w:r w:rsidRPr="008350FF">
        <w:rPr>
          <w:i/>
        </w:rPr>
        <w:t xml:space="preserve"> метаболитов (этретината). В связи с этим обязательно проведение скринингового и регулярного тестирование во время лечения, а также использование надежных методов контрацепции [</w:t>
      </w:r>
      <w:r w:rsidR="0020169A" w:rsidRPr="008350FF">
        <w:rPr>
          <w:i/>
        </w:rPr>
        <w:t>59, 157, 171, 173</w:t>
      </w:r>
      <w:r w:rsidRPr="008350FF">
        <w:rPr>
          <w:i/>
        </w:rPr>
        <w:t>].</w:t>
      </w:r>
    </w:p>
    <w:p w:rsidR="00101BCB" w:rsidRPr="008350FF" w:rsidRDefault="00613CE1" w:rsidP="0020169A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i/>
          <w:iCs/>
          <w:sz w:val="24"/>
          <w:szCs w:val="24"/>
        </w:rPr>
        <w:t>Перед назначением #</w:t>
      </w:r>
      <w:r w:rsidRPr="008350FF">
        <w:rPr>
          <w:rFonts w:ascii="Times New Roman" w:hAnsi="Times New Roman" w:cs="Times New Roman"/>
          <w:i/>
          <w:sz w:val="24"/>
          <w:szCs w:val="24"/>
        </w:rPr>
        <w:t>ретиноидов для лечения псориаза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 xml:space="preserve"> и во время терапии #</w:t>
      </w:r>
      <w:r w:rsidRPr="008350FF">
        <w:rPr>
          <w:rFonts w:ascii="Times New Roman" w:hAnsi="Times New Roman" w:cs="Times New Roman"/>
          <w:i/>
          <w:sz w:val="24"/>
          <w:szCs w:val="24"/>
        </w:rPr>
        <w:t>ретиноидами для лечения псориаза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 xml:space="preserve"> необходимо проводить контроль состояния пациентов для выявления противопоказаний к назначению препарата и в связи с возможным развитием нежелательных явлений во время лечения #</w:t>
      </w:r>
      <w:r w:rsidRPr="008350FF">
        <w:rPr>
          <w:rFonts w:ascii="Times New Roman" w:hAnsi="Times New Roman" w:cs="Times New Roman"/>
          <w:i/>
          <w:sz w:val="24"/>
          <w:szCs w:val="24"/>
        </w:rPr>
        <w:t>ретиноидами для лечения псориаза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 xml:space="preserve"> – гиперлипидемии, гиперхолестеринемии, гипертриглицеридемии, нарушения функции печени, нарушения толерантности к глюкозе, проявления его выраженного тератогенного действия, нарушения ночного зрения [123, 124]. Следует контролировать функцию печени перед началом лечения #</w:t>
      </w:r>
      <w:r w:rsidRPr="008350FF">
        <w:rPr>
          <w:rFonts w:ascii="Times New Roman" w:hAnsi="Times New Roman" w:cs="Times New Roman"/>
          <w:i/>
          <w:sz w:val="24"/>
          <w:szCs w:val="24"/>
        </w:rPr>
        <w:t>ретиноидами для лечения псориаза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>, каждые 1–2 недели в течение первого месяца после начала лечения, а затем – через каждые 3 месяца. Если результаты анализов указывают на патологию, контроль следует проводить еженедельно. Если функция печени не нормализуется или ухудшается, препарат следует отменить. В этом случае рекомендуется продолжать контролировать функцию печени на протяжении, по крайней мере, 3 месяцев. Необходимо контролировать уровень холестерина и триглицеридов сыворотки натощак. У больных сахарным диабетом #</w:t>
      </w:r>
      <w:r w:rsidRPr="008350FF">
        <w:rPr>
          <w:rFonts w:ascii="Times New Roman" w:hAnsi="Times New Roman" w:cs="Times New Roman"/>
          <w:i/>
          <w:sz w:val="24"/>
          <w:szCs w:val="24"/>
        </w:rPr>
        <w:t>ретиноиды для лечения псориаза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 xml:space="preserve"> могут ухудшить толерантность к глюкозе, поэтому на ранних этапах лечения концентрацию глюкозы в крови следует проверять чаще обычного. Из-за возможности нарушения ночного зрения необходим тщательный мониторинг за нарушением зрения. В связи с высокой тератогенностью #</w:t>
      </w:r>
      <w:r w:rsidRPr="008350FF">
        <w:rPr>
          <w:rFonts w:ascii="Times New Roman" w:hAnsi="Times New Roman" w:cs="Times New Roman"/>
          <w:i/>
          <w:sz w:val="24"/>
          <w:szCs w:val="24"/>
        </w:rPr>
        <w:t>ретиноидов для лечения псориаза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 xml:space="preserve"> за 2 недели до начала лечения должен быть получен отрицательный результат обследования на беременность. Во время лечения рекомендуется проводить дополнительные обследования на беременность не реже 1 раза в месяц. Абсолютно необходимо, чтобы каждая женщина, способная к деторождению, применяла не менее 1, предпочтительно 2 эффективных метода контрацепции, включая барьерный метод, без перерывов в течение 4 недель до начала лечения, в процессе лечения и в течение двух лет после завершения лечения #</w:t>
      </w:r>
      <w:r w:rsidRPr="008350FF">
        <w:rPr>
          <w:rFonts w:ascii="Times New Roman" w:hAnsi="Times New Roman" w:cs="Times New Roman"/>
          <w:i/>
          <w:sz w:val="24"/>
          <w:szCs w:val="24"/>
        </w:rPr>
        <w:t>ретиноидами для лечения псориаза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>. #Р</w:t>
      </w:r>
      <w:r w:rsidRPr="008350FF">
        <w:rPr>
          <w:rFonts w:ascii="Times New Roman" w:hAnsi="Times New Roman" w:cs="Times New Roman"/>
          <w:i/>
          <w:sz w:val="24"/>
          <w:szCs w:val="24"/>
        </w:rPr>
        <w:t>етиноиды для лечения псориаза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 xml:space="preserve"> нельзя назначать кормящим матерям.</w:t>
      </w:r>
      <w:r w:rsidRPr="008350FF">
        <w:rPr>
          <w:rStyle w:val="affb"/>
          <w:rFonts w:ascii="Times New Roman" w:hAnsi="Times New Roman" w:cs="Times New Roman"/>
          <w:sz w:val="24"/>
          <w:szCs w:val="24"/>
        </w:rPr>
        <w:t xml:space="preserve"> При назначении #</w:t>
      </w:r>
      <w:r w:rsidRPr="008350FF">
        <w:rPr>
          <w:rFonts w:ascii="Times New Roman" w:hAnsi="Times New Roman" w:cs="Times New Roman"/>
          <w:i/>
          <w:sz w:val="24"/>
          <w:szCs w:val="24"/>
        </w:rPr>
        <w:t>ретиноидов для лечения псориаза</w:t>
      </w:r>
      <w:r w:rsidRPr="008350FF">
        <w:rPr>
          <w:rStyle w:val="affb"/>
          <w:rFonts w:ascii="Times New Roman" w:hAnsi="Times New Roman" w:cs="Times New Roman"/>
          <w:sz w:val="24"/>
          <w:szCs w:val="24"/>
        </w:rPr>
        <w:t xml:space="preserve"> детям</w:t>
      </w:r>
      <w:r w:rsidRPr="00835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50FF">
        <w:rPr>
          <w:rStyle w:val="affb"/>
          <w:rFonts w:ascii="Times New Roman" w:hAnsi="Times New Roman" w:cs="Times New Roman"/>
          <w:sz w:val="24"/>
          <w:szCs w:val="24"/>
        </w:rPr>
        <w:t>нужно внимательно следить за параметрами роста и развития костей.</w:t>
      </w:r>
    </w:p>
    <w:p w:rsidR="006A3173" w:rsidRPr="008350FF" w:rsidRDefault="006A3173" w:rsidP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sz w:val="24"/>
          <w:szCs w:val="24"/>
        </w:rPr>
        <w:t>или</w:t>
      </w:r>
    </w:p>
    <w:p w:rsidR="00091C4C" w:rsidRPr="008350FF" w:rsidRDefault="00703A08" w:rsidP="00091C4C">
      <w:pPr>
        <w:ind w:left="709" w:firstLine="0"/>
        <w:divId w:val="1767193717"/>
      </w:pPr>
      <w:r w:rsidRPr="008350FF">
        <w:rPr>
          <w:iCs/>
        </w:rPr>
        <w:lastRenderedPageBreak/>
        <w:t>#</w:t>
      </w:r>
      <w:r w:rsidR="00091C4C" w:rsidRPr="008350FF">
        <w:rPr>
          <w:iCs/>
        </w:rPr>
        <w:t>изотретиноин</w:t>
      </w:r>
      <w:r w:rsidR="00091C4C" w:rsidRPr="008350FF">
        <w:t xml:space="preserve"> </w:t>
      </w:r>
      <w:r w:rsidRPr="008350FF">
        <w:t xml:space="preserve">перорально </w:t>
      </w:r>
      <w:r w:rsidR="00091C4C" w:rsidRPr="008350FF">
        <w:t>в суточной дозе 0,8-1,2 мг/кг. Длительность лечения 6-12 месяцев [</w:t>
      </w:r>
      <w:r w:rsidRPr="008350FF">
        <w:t>59, 157, 171, 173, 180, 181, 182</w:t>
      </w:r>
      <w:r w:rsidR="00091C4C" w:rsidRPr="008350FF">
        <w:t>].</w:t>
      </w:r>
    </w:p>
    <w:p w:rsidR="00091C4C" w:rsidRPr="008350FF" w:rsidRDefault="00091C4C" w:rsidP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b/>
          <w:sz w:val="24"/>
          <w:szCs w:val="24"/>
        </w:rPr>
        <w:t xml:space="preserve">Уровень убедительности рекомендаций С </w:t>
      </w:r>
      <w:r w:rsidRPr="008350FF">
        <w:rPr>
          <w:rFonts w:ascii="Times New Roman" w:hAnsi="Times New Roman" w:cs="Times New Roman"/>
          <w:sz w:val="24"/>
          <w:szCs w:val="24"/>
        </w:rPr>
        <w:t>(уровень достоверности доказательств – 4)</w:t>
      </w:r>
    </w:p>
    <w:p w:rsidR="00091C4C" w:rsidRPr="008350FF" w:rsidRDefault="00091C4C" w:rsidP="00091C4C">
      <w:pPr>
        <w:ind w:left="709" w:firstLine="0"/>
        <w:divId w:val="1767193717"/>
        <w:rPr>
          <w:i/>
        </w:rPr>
      </w:pPr>
      <w:r w:rsidRPr="008350FF">
        <w:rPr>
          <w:b/>
          <w:bCs/>
        </w:rPr>
        <w:t>Комментарии</w:t>
      </w:r>
      <w:r w:rsidRPr="008350FF">
        <w:t xml:space="preserve">: </w:t>
      </w:r>
      <w:r w:rsidR="00703A08" w:rsidRPr="008350FF">
        <w:rPr>
          <w:i/>
          <w:szCs w:val="24"/>
        </w:rPr>
        <w:t>Э</w:t>
      </w:r>
      <w:r w:rsidRPr="008350FF">
        <w:rPr>
          <w:i/>
          <w:szCs w:val="24"/>
        </w:rPr>
        <w:t xml:space="preserve">ффективность </w:t>
      </w:r>
      <w:r w:rsidR="00703A08" w:rsidRPr="008350FF">
        <w:rPr>
          <w:i/>
          <w:szCs w:val="24"/>
        </w:rPr>
        <w:t>#</w:t>
      </w:r>
      <w:r w:rsidRPr="008350FF">
        <w:rPr>
          <w:i/>
          <w:szCs w:val="24"/>
        </w:rPr>
        <w:t xml:space="preserve">изотретиноина в лечении гнойного гидраденита невысока. </w:t>
      </w:r>
      <w:r w:rsidR="00703A08" w:rsidRPr="008350FF">
        <w:rPr>
          <w:i/>
          <w:szCs w:val="24"/>
        </w:rPr>
        <w:t>#</w:t>
      </w:r>
      <w:r w:rsidRPr="008350FF">
        <w:rPr>
          <w:i/>
        </w:rPr>
        <w:t xml:space="preserve">Изотретиноин подавляет активность сальных желез, уменьшать их размер и подавляет продукцию кожного сала. Участки кожи, богатые апокриновыми потовыми железами, на которых развивается </w:t>
      </w:r>
      <w:r w:rsidR="00703A08" w:rsidRPr="008350FF">
        <w:rPr>
          <w:i/>
        </w:rPr>
        <w:t>гнойный гидраденит</w:t>
      </w:r>
      <w:r w:rsidRPr="008350FF">
        <w:rPr>
          <w:i/>
        </w:rPr>
        <w:t>, содержат относительно небольшое количество сальных желез. [</w:t>
      </w:r>
      <w:r w:rsidR="00703A08" w:rsidRPr="008350FF">
        <w:t>59, 157, 171, 173</w:t>
      </w:r>
      <w:r w:rsidRPr="008350FF">
        <w:rPr>
          <w:i/>
        </w:rPr>
        <w:t xml:space="preserve">]. Рассматривают возможность использования </w:t>
      </w:r>
      <w:r w:rsidR="00703A08" w:rsidRPr="008350FF">
        <w:rPr>
          <w:i/>
        </w:rPr>
        <w:t>#</w:t>
      </w:r>
      <w:r w:rsidRPr="008350FF">
        <w:rPr>
          <w:i/>
        </w:rPr>
        <w:t xml:space="preserve">изотретиноина в качестве резервного препарата для лечения больных </w:t>
      </w:r>
      <w:r w:rsidR="00703A08" w:rsidRPr="008350FF">
        <w:rPr>
          <w:i/>
        </w:rPr>
        <w:t>гнойным гидраденитом</w:t>
      </w:r>
      <w:r w:rsidRPr="008350FF">
        <w:rPr>
          <w:i/>
        </w:rPr>
        <w:t xml:space="preserve">, имеющих сопутствующие акне средней и тяжелой степени. </w:t>
      </w:r>
      <w:r w:rsidR="00703A08" w:rsidRPr="008350FF">
        <w:rPr>
          <w:i/>
        </w:rPr>
        <w:t>#</w:t>
      </w:r>
      <w:r w:rsidRPr="008350FF">
        <w:rPr>
          <w:i/>
        </w:rPr>
        <w:t xml:space="preserve">Изотретиноин предпочтительнее </w:t>
      </w:r>
      <w:r w:rsidR="00703A08" w:rsidRPr="008350FF">
        <w:rPr>
          <w:i/>
        </w:rPr>
        <w:t>#ретиноидов для лечения псориаза</w:t>
      </w:r>
      <w:r w:rsidRPr="008350FF">
        <w:rPr>
          <w:i/>
        </w:rPr>
        <w:t xml:space="preserve"> при рефрактерном течении </w:t>
      </w:r>
      <w:r w:rsidR="00703A08" w:rsidRPr="008350FF">
        <w:rPr>
          <w:i/>
        </w:rPr>
        <w:t>гнойного гидраденита</w:t>
      </w:r>
      <w:r w:rsidRPr="008350FF">
        <w:rPr>
          <w:i/>
        </w:rPr>
        <w:t xml:space="preserve"> у женщин детородного возраста [</w:t>
      </w:r>
      <w:r w:rsidR="00703A08" w:rsidRPr="008350FF">
        <w:rPr>
          <w:i/>
        </w:rPr>
        <w:t>174</w:t>
      </w:r>
      <w:r w:rsidRPr="008350FF">
        <w:rPr>
          <w:i/>
        </w:rPr>
        <w:t>].</w:t>
      </w:r>
    </w:p>
    <w:p w:rsidR="006A3173" w:rsidRPr="008350FF" w:rsidRDefault="006A3173" w:rsidP="0005535C">
      <w:pPr>
        <w:pStyle w:val="1"/>
        <w:numPr>
          <w:ilvl w:val="0"/>
          <w:numId w:val="0"/>
        </w:numPr>
        <w:spacing w:before="0"/>
        <w:ind w:left="709"/>
        <w:divId w:val="1767193717"/>
        <w:rPr>
          <w:b/>
        </w:rPr>
      </w:pPr>
      <w:r w:rsidRPr="008350FF">
        <w:rPr>
          <w:rFonts w:cs="TimesNewRomanPSMT"/>
          <w:i/>
          <w:lang w:eastAsia="ru-RU"/>
        </w:rPr>
        <w:t xml:space="preserve">При назначении </w:t>
      </w:r>
      <w:r w:rsidR="00703A08" w:rsidRPr="008350FF">
        <w:rPr>
          <w:rFonts w:cs="TimesNewRomanPSMT"/>
          <w:i/>
          <w:lang w:eastAsia="ru-RU"/>
        </w:rPr>
        <w:t>#</w:t>
      </w:r>
      <w:r w:rsidRPr="008350FF">
        <w:rPr>
          <w:rFonts w:cs="TimesNewRomanPSMT"/>
          <w:i/>
          <w:lang w:eastAsia="ru-RU"/>
        </w:rPr>
        <w:t xml:space="preserve">изотретиноина </w:t>
      </w:r>
      <w:r w:rsidRPr="008350FF">
        <w:rPr>
          <w:i/>
        </w:rPr>
        <w:t xml:space="preserve">необходимо </w:t>
      </w:r>
      <w:r w:rsidR="00091C4C" w:rsidRPr="008350FF">
        <w:rPr>
          <w:i/>
        </w:rPr>
        <w:t xml:space="preserve">исследовать </w:t>
      </w:r>
      <w:r w:rsidRPr="008350FF">
        <w:rPr>
          <w:i/>
        </w:rPr>
        <w:t xml:space="preserve">функцию печени и печеночные ферменты до лечения, через 1 месяц после его начала, а затем каждые 3 месяца или по показаниям. Если активность печеночных трансаминаз превышает норму, необходимо уменьшить дозу препарата или отменить его. Следует определять также концентрацию липидов натощак до лечения, через 1 месяц после начала, а затем каждые 3 месяца или по показаниям. Необходимо контролировать клинически значимое повышение концентрации триглицеридов, поскольку их подъем свыше 800 мг/дл или 9 ммоль/л может сопровождаться развитием острого панкреатита, возможно с летальным исходом. При стойкой гипертриглицеридемии </w:t>
      </w:r>
      <w:r w:rsidR="00703A08" w:rsidRPr="008350FF">
        <w:rPr>
          <w:i/>
        </w:rPr>
        <w:t>#</w:t>
      </w:r>
      <w:r w:rsidRPr="008350FF">
        <w:rPr>
          <w:i/>
        </w:rPr>
        <w:t xml:space="preserve">изотретиноин следует отменить. Пациентам из группы высокого риска (с сахарным диабетом, ожирением, хроническим алкоголизмом или нарушениями жирового обмена) во время терапии </w:t>
      </w:r>
      <w:r w:rsidR="00703A08" w:rsidRPr="008350FF">
        <w:rPr>
          <w:i/>
        </w:rPr>
        <w:t>#</w:t>
      </w:r>
      <w:r w:rsidRPr="008350FF">
        <w:rPr>
          <w:i/>
        </w:rPr>
        <w:t>изотретиноином может потребоваться более частый лабораторный контроль концентрации глюкозы и липидов.</w:t>
      </w:r>
      <w:r w:rsidRPr="008350FF">
        <w:t xml:space="preserve"> </w:t>
      </w:r>
      <w:r w:rsidRPr="008350FF">
        <w:rPr>
          <w:i/>
          <w:iCs/>
        </w:rPr>
        <w:t xml:space="preserve">В связи с тем, что на фоне приема </w:t>
      </w:r>
      <w:r w:rsidR="00703A08" w:rsidRPr="008350FF">
        <w:rPr>
          <w:i/>
          <w:iCs/>
        </w:rPr>
        <w:t>#</w:t>
      </w:r>
      <w:r w:rsidRPr="008350FF">
        <w:rPr>
          <w:i/>
          <w:iCs/>
        </w:rPr>
        <w:t xml:space="preserve">изотретиноина возможно снижение остроты зрения, развитие кератита, сухости конъюнктивы, больных, предъявляющих жалобы на зрение, следует направлять к врачу-офтальмологу и рассмотреть вопрос об отмене препарата. Абсолютное противопоказание для терапии </w:t>
      </w:r>
      <w:r w:rsidR="00703A08" w:rsidRPr="008350FF">
        <w:rPr>
          <w:i/>
          <w:iCs/>
        </w:rPr>
        <w:t>#</w:t>
      </w:r>
      <w:r w:rsidRPr="008350FF">
        <w:rPr>
          <w:i/>
          <w:iCs/>
        </w:rPr>
        <w:t xml:space="preserve">изотретиноином – беременность. У женщин должен быть получен отрицательный результат достоверного теста на беременность в пределах 11 дней до начала приема препарата. Тест на беременность рекомендуется проводить ежемесячно во время лечения и через 5 недель после окончания лечения. </w:t>
      </w:r>
      <w:r w:rsidRPr="008350FF">
        <w:rPr>
          <w:i/>
          <w:iCs/>
        </w:rPr>
        <w:lastRenderedPageBreak/>
        <w:t xml:space="preserve">Пациенткам необходимо во время терапии </w:t>
      </w:r>
      <w:r w:rsidR="00703A08" w:rsidRPr="008350FF">
        <w:rPr>
          <w:i/>
          <w:iCs/>
        </w:rPr>
        <w:t>#</w:t>
      </w:r>
      <w:r w:rsidRPr="008350FF">
        <w:rPr>
          <w:i/>
          <w:iCs/>
        </w:rPr>
        <w:t xml:space="preserve">изотретиноином использовать применяла </w:t>
      </w:r>
      <w:r w:rsidRPr="008350FF">
        <w:rPr>
          <w:i/>
        </w:rPr>
        <w:t>не менее 1, предпочтительно 2 эффективных метода контрацепции, включая барьерный метод,</w:t>
      </w:r>
      <w:r w:rsidRPr="008350FF">
        <w:rPr>
          <w:i/>
          <w:iCs/>
        </w:rPr>
        <w:t xml:space="preserve"> без перерывов в течение 1 месяца до начала лечения, в процессе лечения и в течение 1 месяца после завершения лечения </w:t>
      </w:r>
      <w:r w:rsidR="00703A08" w:rsidRPr="008350FF">
        <w:rPr>
          <w:i/>
          <w:iCs/>
        </w:rPr>
        <w:t>#</w:t>
      </w:r>
      <w:r w:rsidRPr="008350FF">
        <w:rPr>
          <w:i/>
          <w:iCs/>
        </w:rPr>
        <w:t>изотретиноином.</w:t>
      </w:r>
    </w:p>
    <w:p w:rsidR="00091C4C" w:rsidRPr="008350FF" w:rsidRDefault="009E7180" w:rsidP="00421A33">
      <w:pPr>
        <w:pStyle w:val="affff0"/>
        <w:numPr>
          <w:ilvl w:val="0"/>
          <w:numId w:val="2"/>
        </w:numPr>
        <w:spacing w:after="0" w:line="360" w:lineRule="auto"/>
        <w:ind w:left="709" w:hanging="425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b/>
          <w:sz w:val="24"/>
          <w:szCs w:val="24"/>
        </w:rPr>
        <w:t xml:space="preserve">Рекомендуются </w:t>
      </w:r>
      <w:r w:rsidRPr="008350FF">
        <w:rPr>
          <w:rFonts w:ascii="Times New Roman" w:hAnsi="Times New Roman" w:cs="Times New Roman"/>
          <w:sz w:val="24"/>
          <w:szCs w:val="24"/>
        </w:rPr>
        <w:t>пациентам с гнойным гидраденитом в</w:t>
      </w:r>
      <w:r w:rsidR="00490AE6" w:rsidRPr="008350FF">
        <w:rPr>
          <w:rFonts w:ascii="Times New Roman" w:hAnsi="Times New Roman" w:cs="Times New Roman"/>
          <w:sz w:val="24"/>
          <w:szCs w:val="24"/>
        </w:rPr>
        <w:t xml:space="preserve"> случае неэффективности антибактериальных препаратов системного действия или ретиноидов для лечения псориаза или ретиноидов для системного лечения угревой сыпи</w:t>
      </w:r>
      <w:r w:rsidR="00703A08"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="005E1063" w:rsidRPr="008350FF">
        <w:rPr>
          <w:rFonts w:ascii="Times New Roman" w:hAnsi="Times New Roman" w:cs="Times New Roman"/>
          <w:iCs/>
          <w:sz w:val="24"/>
          <w:szCs w:val="24"/>
        </w:rPr>
        <w:t>#циклоспорин или кортикостероиды системного действия</w:t>
      </w:r>
      <w:r w:rsidR="00091C4C" w:rsidRPr="008350FF">
        <w:rPr>
          <w:rFonts w:ascii="Times New Roman" w:hAnsi="Times New Roman" w:cs="Times New Roman"/>
          <w:sz w:val="24"/>
          <w:szCs w:val="24"/>
        </w:rPr>
        <w:t>.</w:t>
      </w:r>
      <w:r w:rsidR="006A3173"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="005E1063" w:rsidRPr="008350FF">
        <w:rPr>
          <w:rFonts w:ascii="Times New Roman" w:hAnsi="Times New Roman" w:cs="Times New Roman"/>
          <w:iCs/>
          <w:sz w:val="24"/>
          <w:szCs w:val="24"/>
        </w:rPr>
        <w:t>#Циклоспорин**</w:t>
      </w:r>
      <w:r w:rsidRPr="008350FF">
        <w:rPr>
          <w:rFonts w:ascii="Times New Roman" w:hAnsi="Times New Roman" w:cs="Times New Roman"/>
          <w:sz w:val="24"/>
          <w:szCs w:val="24"/>
        </w:rPr>
        <w:t xml:space="preserve"> используют при рефрактерном течении </w:t>
      </w:r>
      <w:r w:rsidR="005E1063" w:rsidRPr="008350FF">
        <w:rPr>
          <w:rFonts w:ascii="Times New Roman" w:hAnsi="Times New Roman" w:cs="Times New Roman"/>
          <w:sz w:val="24"/>
          <w:szCs w:val="24"/>
        </w:rPr>
        <w:t>гнойного гидраденита</w:t>
      </w:r>
      <w:r w:rsidRPr="008350FF">
        <w:rPr>
          <w:rFonts w:ascii="Times New Roman" w:hAnsi="Times New Roman" w:cs="Times New Roman"/>
          <w:sz w:val="24"/>
          <w:szCs w:val="24"/>
        </w:rPr>
        <w:t xml:space="preserve"> для подавления воспалительного процесса и назначают при невозможности использования </w:t>
      </w:r>
      <w:r w:rsidR="005E1063" w:rsidRPr="008350FF">
        <w:rPr>
          <w:rFonts w:ascii="Times New Roman" w:hAnsi="Times New Roman" w:cs="Times New Roman"/>
          <w:sz w:val="24"/>
          <w:szCs w:val="24"/>
        </w:rPr>
        <w:t>ингибиторов фактора некроза опухоли альфа (ФНО-альфа) или ингибиторов интерлейкина</w:t>
      </w:r>
      <w:r w:rsidRPr="008350FF">
        <w:rPr>
          <w:rFonts w:ascii="Times New Roman" w:hAnsi="Times New Roman" w:cs="Times New Roman"/>
          <w:sz w:val="24"/>
          <w:szCs w:val="24"/>
        </w:rPr>
        <w:t xml:space="preserve"> [157, 166, 170, 171, 172, 173, 174</w:t>
      </w:r>
      <w:r w:rsidR="005E1063" w:rsidRPr="008350FF">
        <w:rPr>
          <w:rFonts w:ascii="Times New Roman" w:hAnsi="Times New Roman" w:cs="Times New Roman"/>
          <w:sz w:val="24"/>
          <w:szCs w:val="24"/>
        </w:rPr>
        <w:t>]:</w:t>
      </w:r>
    </w:p>
    <w:p w:rsidR="00101BCB" w:rsidRPr="008350FF" w:rsidRDefault="005E1063">
      <w:pPr>
        <w:ind w:left="708" w:firstLine="0"/>
        <w:divId w:val="1767193717"/>
      </w:pPr>
      <w:r w:rsidRPr="008350FF">
        <w:rPr>
          <w:szCs w:val="24"/>
        </w:rPr>
        <w:t>#циклоспорин** 2–5 мг/кг массы тела в сутки на протяжении до 7 месяцев со снижением дозы по достижении эффекта [</w:t>
      </w:r>
      <w:r w:rsidR="00467464" w:rsidRPr="008350FF">
        <w:rPr>
          <w:szCs w:val="24"/>
        </w:rPr>
        <w:t xml:space="preserve">59, </w:t>
      </w:r>
      <w:r w:rsidRPr="008350FF">
        <w:rPr>
          <w:szCs w:val="24"/>
        </w:rPr>
        <w:t>157, 166, 170</w:t>
      </w:r>
      <w:r w:rsidR="00467464" w:rsidRPr="008350FF">
        <w:rPr>
          <w:szCs w:val="24"/>
        </w:rPr>
        <w:t>–</w:t>
      </w:r>
      <w:r w:rsidRPr="008350FF">
        <w:rPr>
          <w:szCs w:val="24"/>
        </w:rPr>
        <w:t>174</w:t>
      </w:r>
      <w:r w:rsidR="00467464" w:rsidRPr="008350FF">
        <w:rPr>
          <w:szCs w:val="24"/>
        </w:rPr>
        <w:t>, 183–186</w:t>
      </w:r>
      <w:r w:rsidR="00091C4C" w:rsidRPr="008350FF">
        <w:t>].</w:t>
      </w:r>
    </w:p>
    <w:p w:rsidR="00091C4C" w:rsidRPr="008350FF" w:rsidRDefault="00091C4C" w:rsidP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Уровень убедительности рекомендаций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  <w:lang w:val="en-US"/>
        </w:rPr>
        <w:t>C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 </w:t>
      </w:r>
      <w:r w:rsidRPr="008350FF">
        <w:rPr>
          <w:rFonts w:ascii="Times New Roman" w:eastAsia="AdvMINION-I" w:hAnsi="Times New Roman" w:cs="Times New Roman"/>
          <w:bCs/>
          <w:sz w:val="24"/>
          <w:szCs w:val="24"/>
        </w:rPr>
        <w:t>(уровень достоверности доказательств – 4)</w:t>
      </w:r>
    </w:p>
    <w:p w:rsidR="00091C4C" w:rsidRPr="008350FF" w:rsidRDefault="00091C4C" w:rsidP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b/>
          <w:sz w:val="24"/>
          <w:szCs w:val="24"/>
        </w:rPr>
        <w:t>Комментарии:</w:t>
      </w:r>
      <w:r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="005E1063" w:rsidRPr="008350FF">
        <w:rPr>
          <w:rFonts w:ascii="Times New Roman" w:hAnsi="Times New Roman" w:cs="Times New Roman"/>
          <w:i/>
          <w:iCs/>
          <w:sz w:val="24"/>
          <w:szCs w:val="24"/>
        </w:rPr>
        <w:t>#Циклоспорин**</w:t>
      </w:r>
      <w:r w:rsidR="005E1063" w:rsidRPr="008350FF">
        <w:rPr>
          <w:rFonts w:ascii="Times New Roman" w:hAnsi="Times New Roman" w:cs="Times New Roman"/>
          <w:i/>
          <w:sz w:val="24"/>
          <w:szCs w:val="24"/>
        </w:rPr>
        <w:t xml:space="preserve"> избирательно и обратимо действует на Т-лимфоциты. Он подавляет активацию Т-клеток и высвобождение ими медиаторов воспаления. У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лучшение у пациентов </w:t>
      </w:r>
      <w:r w:rsidR="005E1063" w:rsidRPr="008350FF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гнойным гидраденитом, получающих терапию </w:t>
      </w:r>
      <w:r w:rsidR="00467464" w:rsidRPr="008350FF">
        <w:rPr>
          <w:rFonts w:ascii="Times New Roman" w:hAnsi="Times New Roman" w:cs="Times New Roman"/>
          <w:i/>
          <w:sz w:val="24"/>
          <w:szCs w:val="24"/>
        </w:rPr>
        <w:t>#</w:t>
      </w:r>
      <w:r w:rsidRPr="008350FF">
        <w:rPr>
          <w:rFonts w:ascii="Times New Roman" w:hAnsi="Times New Roman" w:cs="Times New Roman"/>
          <w:i/>
          <w:sz w:val="24"/>
          <w:szCs w:val="24"/>
        </w:rPr>
        <w:t>циклоспорином**, развивается через 1 месяц от ее начала и позже [</w:t>
      </w:r>
      <w:r w:rsidR="00467464" w:rsidRPr="008350FF">
        <w:rPr>
          <w:rFonts w:ascii="Times New Roman" w:hAnsi="Times New Roman" w:cs="Times New Roman"/>
          <w:i/>
          <w:sz w:val="24"/>
          <w:szCs w:val="24"/>
        </w:rPr>
        <w:t>184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]. </w:t>
      </w:r>
    </w:p>
    <w:p w:rsidR="00091C4C" w:rsidRPr="008350FF" w:rsidRDefault="00091C4C" w:rsidP="00091C4C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i/>
          <w:sz w:val="24"/>
          <w:szCs w:val="24"/>
        </w:rPr>
        <w:t xml:space="preserve">В связи с тем, что терапия </w:t>
      </w:r>
      <w:r w:rsidR="00467464" w:rsidRPr="008350FF">
        <w:rPr>
          <w:rFonts w:ascii="Times New Roman" w:hAnsi="Times New Roman" w:cs="Times New Roman"/>
          <w:i/>
          <w:sz w:val="24"/>
          <w:szCs w:val="24"/>
        </w:rPr>
        <w:t>#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циклоспорином** может сопровождаться развитием нежелательных явлений, в число которых входят 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 xml:space="preserve">лейкопения, анемия, тромбоцитопения, увеличение концентрации креатинина и мочевины в плазме крови, гиперлипидемию, гиперурикемия, гиперкалиемия, гипомагниемия, гипергликемия, увеличение концентрации билирубина в плазме крови и активности ферментов печени, развитие холестаза, желтухи, гепатита и печеночной недостаточности, токсическое поражение почек и, развитие инфекционных поражений почек и мочевыводящих путей, необходимо перед началом терапии и во время лечения </w:t>
      </w:r>
      <w:r w:rsidR="00467464" w:rsidRPr="008350FF">
        <w:rPr>
          <w:rFonts w:ascii="Times New Roman" w:eastAsia="AdvMINION-R" w:hAnsi="Times New Roman" w:cs="Times New Roman"/>
          <w:i/>
          <w:sz w:val="24"/>
          <w:szCs w:val="24"/>
        </w:rPr>
        <w:t>#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 xml:space="preserve">циклоспорином** </w:t>
      </w:r>
      <w:r w:rsidRPr="008350FF">
        <w:rPr>
          <w:rFonts w:ascii="Times New Roman" w:eastAsia="AdvMINION-R" w:hAnsi="Times New Roman" w:cs="Times New Roman"/>
          <w:i/>
          <w:iCs/>
          <w:sz w:val="24"/>
          <w:szCs w:val="24"/>
        </w:rPr>
        <w:t>следует контролировать сост</w:t>
      </w:r>
      <w:r w:rsidR="00467464" w:rsidRPr="008350FF">
        <w:rPr>
          <w:rFonts w:ascii="Times New Roman" w:eastAsia="AdvMINION-R" w:hAnsi="Times New Roman" w:cs="Times New Roman"/>
          <w:i/>
          <w:iCs/>
          <w:sz w:val="24"/>
          <w:szCs w:val="24"/>
        </w:rPr>
        <w:t>ояние пациента. С этой целью не</w:t>
      </w:r>
      <w:r w:rsidRPr="008350FF">
        <w:rPr>
          <w:rFonts w:ascii="Times New Roman" w:eastAsia="AdvMINION-R" w:hAnsi="Times New Roman" w:cs="Times New Roman"/>
          <w:i/>
          <w:iCs/>
          <w:sz w:val="24"/>
          <w:szCs w:val="24"/>
        </w:rPr>
        <w:t xml:space="preserve">обходимо 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>регулярно проводить общий (клинический) анализ крови, анализ крови биохимический общетерапевтический, общий (клинический) анализ мочи [</w:t>
      </w:r>
      <w:r w:rsidR="00467464" w:rsidRPr="008350FF">
        <w:rPr>
          <w:rFonts w:ascii="Times New Roman" w:eastAsia="AdvMINION-R" w:hAnsi="Times New Roman" w:cs="Times New Roman"/>
          <w:i/>
          <w:sz w:val="24"/>
          <w:szCs w:val="24"/>
        </w:rPr>
        <w:t>131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 xml:space="preserve">]. </w:t>
      </w:r>
      <w:r w:rsidRPr="008350FF">
        <w:rPr>
          <w:rFonts w:ascii="Times New Roman" w:eastAsia="AdvMINION-R" w:hAnsi="Times New Roman" w:cs="Times New Roman"/>
          <w:i/>
          <w:iCs/>
          <w:sz w:val="24"/>
          <w:szCs w:val="24"/>
        </w:rPr>
        <w:t xml:space="preserve">Необходим регулярный контроль концентрации креатинина плазмы – повышение может свидетельствовать о нефротоксическом действии и </w:t>
      </w:r>
      <w:r w:rsidRPr="008350FF">
        <w:rPr>
          <w:rFonts w:ascii="Times New Roman" w:eastAsia="AdvMINION-R" w:hAnsi="Times New Roman" w:cs="Times New Roman"/>
          <w:i/>
          <w:iCs/>
          <w:sz w:val="24"/>
          <w:szCs w:val="24"/>
        </w:rPr>
        <w:lastRenderedPageBreak/>
        <w:t xml:space="preserve">потребовать снижения дозы: на 25% при возрастании уровня креатинина более чем на 30% от исходного, и на 50%, если уровень его повышается вдвое. Если уменьшение дозы в течение 4 недель не приводит к снижению уровня креатинина, </w:t>
      </w:r>
      <w:r w:rsidR="00ED302A" w:rsidRPr="008350FF">
        <w:rPr>
          <w:rFonts w:ascii="Times New Roman" w:eastAsia="AdvMINION-R" w:hAnsi="Times New Roman" w:cs="Times New Roman"/>
          <w:i/>
          <w:iCs/>
          <w:sz w:val="24"/>
          <w:szCs w:val="24"/>
        </w:rPr>
        <w:t>#</w:t>
      </w:r>
      <w:r w:rsidRPr="008350FF">
        <w:rPr>
          <w:rFonts w:ascii="Times New Roman" w:eastAsia="AdvMINION-R" w:hAnsi="Times New Roman" w:cs="Times New Roman"/>
          <w:i/>
          <w:iCs/>
          <w:sz w:val="24"/>
          <w:szCs w:val="24"/>
        </w:rPr>
        <w:t>циклоспорин** отменяют. Необходим мониторинг содержания в крови калия, мочевой кислоты, билирубина, трансаминаз, липидного профиля.</w:t>
      </w:r>
    </w:p>
    <w:p w:rsidR="00091C4C" w:rsidRPr="008350FF" w:rsidRDefault="00467464" w:rsidP="00091C4C">
      <w:pPr>
        <w:ind w:left="709" w:firstLine="0"/>
        <w:divId w:val="1767193717"/>
        <w:rPr>
          <w:iCs/>
        </w:rPr>
      </w:pPr>
      <w:r w:rsidRPr="008350FF">
        <w:rPr>
          <w:iCs/>
        </w:rPr>
        <w:t>или</w:t>
      </w:r>
    </w:p>
    <w:p w:rsidR="00467464" w:rsidRPr="008350FF" w:rsidRDefault="00467464" w:rsidP="00467464">
      <w:pPr>
        <w:pStyle w:val="1"/>
        <w:numPr>
          <w:ilvl w:val="0"/>
          <w:numId w:val="0"/>
        </w:numPr>
        <w:spacing w:before="0"/>
        <w:ind w:left="709"/>
        <w:divId w:val="1767193717"/>
        <w:rPr>
          <w:b/>
        </w:rPr>
      </w:pPr>
      <w:r w:rsidRPr="008350FF">
        <w:t>добавить к терапии пациентов с гнойным гидраденитом</w:t>
      </w:r>
      <w:r w:rsidRPr="008350FF">
        <w:rPr>
          <w:rFonts w:eastAsia="AdvMINION-R"/>
        </w:rPr>
        <w:t xml:space="preserve"> кортикостероиды системного действия</w:t>
      </w:r>
      <w:r w:rsidRPr="008350FF">
        <w:t xml:space="preserve"> при недостаточной эффективности проводимой системной терапии [</w:t>
      </w:r>
      <w:r w:rsidR="00ED302A" w:rsidRPr="008350FF">
        <w:t>187</w:t>
      </w:r>
      <w:r w:rsidRPr="008350FF">
        <w:t>]</w:t>
      </w:r>
      <w:r w:rsidRPr="008350FF">
        <w:rPr>
          <w:rFonts w:eastAsia="AdvMINION-R"/>
        </w:rPr>
        <w:t>:</w:t>
      </w:r>
    </w:p>
    <w:p w:rsidR="00467464" w:rsidRPr="008350FF" w:rsidRDefault="00467464" w:rsidP="0046746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#преднизолон** перорально 2,5–10 мг в сутки.</w:t>
      </w:r>
    </w:p>
    <w:p w:rsidR="00467464" w:rsidRPr="008350FF" w:rsidRDefault="00467464" w:rsidP="0046746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467464" w:rsidRPr="008350FF" w:rsidRDefault="00467464" w:rsidP="00467464">
      <w:pPr>
        <w:ind w:left="709" w:firstLine="0"/>
        <w:divId w:val="1767193717"/>
        <w:rPr>
          <w:iCs/>
        </w:rPr>
      </w:pPr>
      <w:r w:rsidRPr="008350FF">
        <w:rPr>
          <w:b/>
        </w:rPr>
        <w:t>Комментарии:</w:t>
      </w:r>
      <w:r w:rsidRPr="008350FF">
        <w:t xml:space="preserve"> </w:t>
      </w:r>
      <w:r w:rsidRPr="008350FF">
        <w:rPr>
          <w:i/>
        </w:rPr>
        <w:t xml:space="preserve">Предполагается, что кортикостероиды системного </w:t>
      </w:r>
      <w:r w:rsidR="00ED302A" w:rsidRPr="008350FF">
        <w:rPr>
          <w:i/>
        </w:rPr>
        <w:t>действия</w:t>
      </w:r>
      <w:r w:rsidRPr="008350FF">
        <w:rPr>
          <w:i/>
        </w:rPr>
        <w:t xml:space="preserve"> в низких дозах могут повысить эффективность системной терапии пациентов с гнойным гидраденитом, например, предотвращая образование антител против ингибиторов фактора некроза опухоли альфа (ФНО-альфа) [184].</w:t>
      </w:r>
    </w:p>
    <w:p w:rsidR="00ED302A" w:rsidRPr="008350FF" w:rsidRDefault="00ED302A" w:rsidP="00ED302A">
      <w:pPr>
        <w:pStyle w:val="1"/>
        <w:spacing w:before="0"/>
        <w:ind w:hanging="709"/>
        <w:divId w:val="1767193717"/>
        <w:rPr>
          <w:b/>
        </w:rPr>
      </w:pPr>
      <w:r w:rsidRPr="008350FF">
        <w:rPr>
          <w:b/>
        </w:rPr>
        <w:t xml:space="preserve">Рекомендуются </w:t>
      </w:r>
      <w:r w:rsidRPr="008350FF">
        <w:t xml:space="preserve">пациентам с гнойным гидраденитом, сопровождающимся выраженным обострением, </w:t>
      </w:r>
      <w:r w:rsidRPr="008350FF">
        <w:rPr>
          <w:rFonts w:eastAsia="AdvMINION-R"/>
        </w:rPr>
        <w:t>кортикостероиды системного действия</w:t>
      </w:r>
      <w:r w:rsidRPr="008350FF">
        <w:t xml:space="preserve"> </w:t>
      </w:r>
      <w:r w:rsidRPr="008350FF">
        <w:rPr>
          <w:rFonts w:eastAsia="AdvMINION-R"/>
        </w:rPr>
        <w:t>для уменьшения выраженности воспалительной реакции:</w:t>
      </w:r>
    </w:p>
    <w:p w:rsidR="00ED302A" w:rsidRPr="008350FF" w:rsidRDefault="00ED302A" w:rsidP="00ED302A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 xml:space="preserve">#преднизолон** перорально 0,5–0,7 мг/кг массы тела пациента в сутки с последующим снижением суточной дозы #преднизолона** и его отменой [59]. </w:t>
      </w:r>
    </w:p>
    <w:p w:rsidR="00ED302A" w:rsidRPr="008350FF" w:rsidRDefault="00ED302A" w:rsidP="00ED302A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4)</w:t>
      </w:r>
    </w:p>
    <w:p w:rsidR="00ED302A" w:rsidRPr="008350FF" w:rsidRDefault="00ED302A" w:rsidP="00ED302A">
      <w:pPr>
        <w:pStyle w:val="1"/>
        <w:numPr>
          <w:ilvl w:val="0"/>
          <w:numId w:val="0"/>
        </w:numPr>
        <w:spacing w:before="0"/>
        <w:ind w:left="709"/>
        <w:divId w:val="1767193717"/>
        <w:rPr>
          <w:b/>
        </w:rPr>
      </w:pPr>
      <w:r w:rsidRPr="008350FF">
        <w:rPr>
          <w:b/>
        </w:rPr>
        <w:t>Комментарии:</w:t>
      </w:r>
      <w:r w:rsidRPr="008350FF">
        <w:t xml:space="preserve"> </w:t>
      </w:r>
      <w:r w:rsidRPr="008350FF">
        <w:rPr>
          <w:i/>
          <w:iCs/>
        </w:rPr>
        <w:t>Кортикостероиды</w:t>
      </w:r>
      <w:r w:rsidRPr="008350FF">
        <w:t xml:space="preserve"> </w:t>
      </w:r>
      <w:r w:rsidRPr="008350FF">
        <w:rPr>
          <w:i/>
          <w:iCs/>
        </w:rPr>
        <w:t xml:space="preserve">системного действия </w:t>
      </w:r>
      <w:r w:rsidRPr="008350FF">
        <w:rPr>
          <w:i/>
        </w:rPr>
        <w:t>при гнойном гидрадените применяют короткими курсами для борьбы с тяжелыми рецидивами заболевания.</w:t>
      </w:r>
      <w:r w:rsidRPr="008350FF">
        <w:t xml:space="preserve"> </w:t>
      </w:r>
      <w:r w:rsidRPr="008350FF">
        <w:rPr>
          <w:i/>
        </w:rPr>
        <w:t>Длительная терапия пациентов с гнойным гидраденитом кортикостероидами системного действия нежелательна, в случае развития обострения при снижении дозы кортикостероидов системного действия следует назначить другой препарат, обладающий противовоспалительным действием [</w:t>
      </w:r>
      <w:r w:rsidRPr="008350FF">
        <w:rPr>
          <w:rFonts w:eastAsia="TimesNewRomanPSMT"/>
          <w:i/>
        </w:rPr>
        <w:t>56</w:t>
      </w:r>
      <w:r w:rsidRPr="008350FF">
        <w:rPr>
          <w:i/>
        </w:rPr>
        <w:t>].</w:t>
      </w:r>
    </w:p>
    <w:p w:rsidR="00101BCB" w:rsidRPr="008350FF" w:rsidRDefault="00ED302A" w:rsidP="003F1C1A">
      <w:pPr>
        <w:pStyle w:val="afd"/>
        <w:numPr>
          <w:ilvl w:val="0"/>
          <w:numId w:val="2"/>
        </w:numPr>
        <w:ind w:left="709" w:hanging="709"/>
        <w:divId w:val="1767193717"/>
      </w:pPr>
      <w:r w:rsidRPr="008350FF">
        <w:rPr>
          <w:b/>
        </w:rPr>
        <w:t>Рекомендуются</w:t>
      </w:r>
      <w:r w:rsidR="007704DF" w:rsidRPr="008350FF">
        <w:t xml:space="preserve"> </w:t>
      </w:r>
      <w:r w:rsidR="00442409" w:rsidRPr="008350FF">
        <w:t>пациентам-</w:t>
      </w:r>
      <w:r w:rsidR="007704DF" w:rsidRPr="008350FF">
        <w:t>женщинам с гнойным гидраденитом I и II стадии по Хёрли, имеющим признаки гиперандрогении, антиандрогены [</w:t>
      </w:r>
      <w:r w:rsidR="00125217" w:rsidRPr="008350FF">
        <w:t>59, 151, 157, 174</w:t>
      </w:r>
      <w:r w:rsidR="007704DF" w:rsidRPr="008350FF">
        <w:t>]</w:t>
      </w:r>
      <w:r w:rsidR="007641D2" w:rsidRPr="008350FF">
        <w:t>:</w:t>
      </w:r>
    </w:p>
    <w:p w:rsidR="007641D2" w:rsidRPr="008350FF" w:rsidRDefault="00442409">
      <w:pPr>
        <w:ind w:left="709" w:firstLine="0"/>
        <w:divId w:val="1767193717"/>
      </w:pPr>
      <w:r w:rsidRPr="008350FF">
        <w:t>#</w:t>
      </w:r>
      <w:r w:rsidR="00125217" w:rsidRPr="008350FF">
        <w:t>Ципротерон+Этинилэстрадиол перорально [59, 151, 157, 174]</w:t>
      </w:r>
    </w:p>
    <w:p w:rsidR="00125217" w:rsidRPr="008350FF" w:rsidRDefault="00125217" w:rsidP="00125217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5217" w:rsidRPr="008350FF" w:rsidRDefault="00125217" w:rsidP="00125217">
      <w:pPr>
        <w:ind w:left="709" w:firstLine="0"/>
        <w:divId w:val="1767193717"/>
      </w:pPr>
      <w:r w:rsidRPr="008350FF">
        <w:rPr>
          <w:b/>
        </w:rPr>
        <w:lastRenderedPageBreak/>
        <w:t>Комментарии:</w:t>
      </w:r>
      <w:r w:rsidRPr="008350FF">
        <w:t xml:space="preserve"> </w:t>
      </w:r>
      <w:r w:rsidRPr="008350FF">
        <w:rPr>
          <w:i/>
          <w:iCs/>
        </w:rPr>
        <w:t>В пользу существования ассоциации между гормональным дисбалансом и развитием гнойного гидраденита свидетельствуют частые обострения заболевания у женщин в конце лютеиновой фазы менструального цикла, сопутствующие гнойному гидрадениту тяжелые формы акне, гиперандрогения, синдром поликистозных яичников. Стимуляция дигидротестостероном рецепторов андрогенов сальных желез приводит к избыточной продукции кожного сала и способствует закупорке фолликулов. Назначение антиандрогенных следует рассматривать при наличии соответствующих коморбидных заболеваний у пациентов с гнойным гидраденитом [37 ].</w:t>
      </w:r>
    </w:p>
    <w:p w:rsidR="00091C4C" w:rsidRPr="008350FF" w:rsidRDefault="00125217" w:rsidP="00442409">
      <w:pPr>
        <w:pStyle w:val="afd"/>
        <w:numPr>
          <w:ilvl w:val="0"/>
          <w:numId w:val="2"/>
        </w:numPr>
        <w:ind w:left="709" w:hanging="709"/>
        <w:divId w:val="1767193717"/>
      </w:pPr>
      <w:r w:rsidRPr="008350FF">
        <w:rPr>
          <w:b/>
        </w:rPr>
        <w:t>Рекомендуются</w:t>
      </w:r>
      <w:r w:rsidRPr="008350FF">
        <w:t xml:space="preserve"> </w:t>
      </w:r>
      <w:r w:rsidR="00442409" w:rsidRPr="008350FF">
        <w:t>пациентам-</w:t>
      </w:r>
      <w:r w:rsidRPr="008350FF">
        <w:t xml:space="preserve">женщинам с гнойным гидраденитом I и II стадии </w:t>
      </w:r>
      <w:r w:rsidR="00442409" w:rsidRPr="008350FF">
        <w:t>по Хёрли, у которых системные антибиотики неэффективны</w:t>
      </w:r>
      <w:r w:rsidRPr="008350FF">
        <w:t>,</w:t>
      </w:r>
      <w:r w:rsidR="00F72DBB" w:rsidRPr="008350FF">
        <w:t xml:space="preserve"> антагонисты альдостерона</w:t>
      </w:r>
      <w:r w:rsidR="00442409" w:rsidRPr="008350FF">
        <w:t>:</w:t>
      </w:r>
    </w:p>
    <w:p w:rsidR="00442409" w:rsidRPr="008350FF" w:rsidRDefault="00442409" w:rsidP="00442409">
      <w:pPr>
        <w:ind w:left="708" w:firstLine="0"/>
        <w:divId w:val="1767193717"/>
      </w:pPr>
      <w:r w:rsidRPr="008350FF">
        <w:t>#спиронолактон** перорально в дозе 100-150 мг/сут в течение 3-6 месяцев [157, 174]</w:t>
      </w:r>
    </w:p>
    <w:p w:rsidR="00442409" w:rsidRPr="008350FF" w:rsidRDefault="00442409" w:rsidP="00442409">
      <w:pPr>
        <w:ind w:left="708" w:firstLine="0"/>
        <w:divId w:val="1767193717"/>
        <w:rPr>
          <w:b/>
        </w:rPr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442409" w:rsidRPr="008350FF" w:rsidRDefault="00442409" w:rsidP="00442409">
      <w:pPr>
        <w:ind w:left="708" w:firstLine="0"/>
        <w:divId w:val="1767193717"/>
      </w:pPr>
      <w:r w:rsidRPr="008350FF">
        <w:rPr>
          <w:b/>
        </w:rPr>
        <w:t>Комментарии:</w:t>
      </w:r>
      <w:r w:rsidRPr="008350FF">
        <w:t xml:space="preserve"> #</w:t>
      </w:r>
      <w:r w:rsidRPr="008350FF">
        <w:rPr>
          <w:i/>
          <w:iCs/>
        </w:rPr>
        <w:t>Спиронолактон**</w:t>
      </w:r>
      <w:r w:rsidRPr="008350FF">
        <w:t xml:space="preserve"> </w:t>
      </w:r>
      <w:r w:rsidRPr="008350FF">
        <w:rPr>
          <w:i/>
        </w:rPr>
        <w:t>является антагонистом рецепторов альдостерона с антиандрогенными свойствами. Препарат может быть эффективным у женщин, страдающих гнойным гидраденитом I и II стадии по Хёрли, у которых системные антибиотики неэффективны.</w:t>
      </w:r>
    </w:p>
    <w:p w:rsidR="00442409" w:rsidRPr="008350FF" w:rsidRDefault="00442409" w:rsidP="00442409">
      <w:pPr>
        <w:pStyle w:val="afd"/>
        <w:numPr>
          <w:ilvl w:val="0"/>
          <w:numId w:val="30"/>
        </w:numPr>
        <w:ind w:left="709" w:hanging="709"/>
        <w:divId w:val="1767193717"/>
      </w:pPr>
      <w:r w:rsidRPr="008350FF">
        <w:rPr>
          <w:b/>
        </w:rPr>
        <w:t>Рекомендуются</w:t>
      </w:r>
      <w:r w:rsidRPr="008350FF">
        <w:t xml:space="preserve"> пациентам-мужчинам с гнойным гидраденитом как препараты резерва ингибиторы тестостерон-5-альфа-редуктазы [157, 174]:</w:t>
      </w:r>
    </w:p>
    <w:p w:rsidR="00442409" w:rsidRPr="008350FF" w:rsidRDefault="00442409" w:rsidP="00091C4C">
      <w:pPr>
        <w:ind w:left="708" w:firstLine="0"/>
        <w:divId w:val="1767193717"/>
        <w:rPr>
          <w:iCs/>
        </w:rPr>
      </w:pPr>
      <w:r w:rsidRPr="008350FF">
        <w:t>#финастерид** перорально в дозе 1-5 мг/сут мужчинам с гнойным гидраденитом [157, 174]</w:t>
      </w:r>
    </w:p>
    <w:p w:rsidR="00442409" w:rsidRPr="008350FF" w:rsidRDefault="00442409">
      <w:pPr>
        <w:ind w:left="708" w:firstLine="0"/>
        <w:divId w:val="1767193717"/>
        <w:rPr>
          <w:i/>
          <w:iCs/>
        </w:rPr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01BCB" w:rsidRPr="008350FF" w:rsidRDefault="00442409">
      <w:pPr>
        <w:ind w:left="708" w:firstLine="0"/>
        <w:divId w:val="1767193717"/>
      </w:pPr>
      <w:r w:rsidRPr="008350FF">
        <w:rPr>
          <w:b/>
          <w:iCs/>
        </w:rPr>
        <w:t>Комментарии:</w:t>
      </w:r>
      <w:r w:rsidRPr="008350FF">
        <w:rPr>
          <w:i/>
          <w:iCs/>
        </w:rPr>
        <w:t xml:space="preserve"> #</w:t>
      </w:r>
      <w:r w:rsidR="00091C4C" w:rsidRPr="008350FF">
        <w:rPr>
          <w:i/>
          <w:iCs/>
        </w:rPr>
        <w:t>Финастерид</w:t>
      </w:r>
      <w:r w:rsidRPr="008350FF">
        <w:rPr>
          <w:i/>
          <w:iCs/>
        </w:rPr>
        <w:t>**</w:t>
      </w:r>
      <w:r w:rsidR="00091C4C" w:rsidRPr="008350FF">
        <w:t xml:space="preserve"> </w:t>
      </w:r>
      <w:r w:rsidR="00091C4C" w:rsidRPr="008350FF">
        <w:rPr>
          <w:i/>
        </w:rPr>
        <w:t xml:space="preserve">является ингибитором 5α-редуктазы, который блокирует в периферических тканях превращение тестостерона в дигидротестостерон. </w:t>
      </w:r>
    </w:p>
    <w:p w:rsidR="00091C4C" w:rsidRPr="008350FF" w:rsidRDefault="001577A2" w:rsidP="001577A2">
      <w:pPr>
        <w:pStyle w:val="afd"/>
        <w:numPr>
          <w:ilvl w:val="0"/>
          <w:numId w:val="30"/>
        </w:numPr>
        <w:ind w:left="709" w:hanging="709"/>
        <w:divId w:val="1767193717"/>
        <w:rPr>
          <w:i/>
          <w:iCs/>
        </w:rPr>
      </w:pPr>
      <w:r w:rsidRPr="008350FF">
        <w:rPr>
          <w:b/>
        </w:rPr>
        <w:t>Рекомендуются</w:t>
      </w:r>
      <w:r w:rsidRPr="008350FF">
        <w:t xml:space="preserve"> пациентам с гнойным гидраденитом с сопутствующим синдромом поликистозных яичников, сахарным диабетом, а также гестационным диабетом гипогликемические препараты, кроме инсулинов [157, 170, 172–174]:</w:t>
      </w:r>
    </w:p>
    <w:p w:rsidR="001577A2" w:rsidRPr="008350FF" w:rsidRDefault="001577A2" w:rsidP="001577A2">
      <w:pPr>
        <w:pStyle w:val="afd"/>
        <w:ind w:left="709" w:firstLine="0"/>
        <w:divId w:val="1767193717"/>
        <w:rPr>
          <w:i/>
          <w:iCs/>
        </w:rPr>
      </w:pPr>
      <w:r w:rsidRPr="008350FF">
        <w:t>#Метформин** 500 мг перорально 2-3 раза в сутки [157, 170, 172–174].</w:t>
      </w:r>
    </w:p>
    <w:p w:rsidR="001577A2" w:rsidRPr="008350FF" w:rsidRDefault="001577A2" w:rsidP="001577A2">
      <w:pPr>
        <w:ind w:left="708" w:firstLine="0"/>
        <w:divId w:val="1767193717"/>
        <w:rPr>
          <w:i/>
          <w:iCs/>
        </w:rPr>
      </w:pPr>
      <w:r w:rsidRPr="008350FF">
        <w:rPr>
          <w:rFonts w:eastAsia="AdvMINION-I"/>
          <w:b/>
        </w:rPr>
        <w:lastRenderedPageBreak/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01BCB" w:rsidRPr="008350FF" w:rsidRDefault="001577A2" w:rsidP="001577A2">
      <w:pPr>
        <w:ind w:left="708" w:firstLine="0"/>
        <w:divId w:val="1767193717"/>
        <w:rPr>
          <w:i/>
          <w:iCs/>
        </w:rPr>
      </w:pPr>
      <w:r w:rsidRPr="008350FF">
        <w:rPr>
          <w:b/>
          <w:iCs/>
        </w:rPr>
        <w:t>Комментарии:</w:t>
      </w:r>
      <w:r w:rsidRPr="008350FF">
        <w:rPr>
          <w:i/>
          <w:iCs/>
        </w:rPr>
        <w:t xml:space="preserve"> #</w:t>
      </w:r>
      <w:r w:rsidR="00091C4C" w:rsidRPr="008350FF">
        <w:rPr>
          <w:i/>
          <w:iCs/>
        </w:rPr>
        <w:t>Метформин</w:t>
      </w:r>
      <w:r w:rsidRPr="008350FF">
        <w:rPr>
          <w:i/>
          <w:iCs/>
        </w:rPr>
        <w:t>**</w:t>
      </w:r>
      <w:r w:rsidR="00091C4C" w:rsidRPr="008350FF">
        <w:t xml:space="preserve"> </w:t>
      </w:r>
      <w:r w:rsidR="00091C4C" w:rsidRPr="008350FF">
        <w:rPr>
          <w:i/>
        </w:rPr>
        <w:t>повышает чувствительность рецепторов периферических тканей к инсулину и ускоряет утилизацию глюкозы клетками, подавляет образование свободных жирных кислот и окисление жиров</w:t>
      </w:r>
      <w:r w:rsidR="00091C4C" w:rsidRPr="008350FF">
        <w:t xml:space="preserve"> [</w:t>
      </w:r>
      <w:r w:rsidR="00091C4C" w:rsidRPr="008350FF">
        <w:rPr>
          <w:lang w:val="en-US"/>
        </w:rPr>
        <w:t>Hunger</w:t>
      </w:r>
      <w:r w:rsidR="00091C4C" w:rsidRPr="008350FF">
        <w:t xml:space="preserve"> </w:t>
      </w:r>
      <w:r w:rsidR="00091C4C" w:rsidRPr="008350FF">
        <w:rPr>
          <w:lang w:val="en-US"/>
        </w:rPr>
        <w:t>RE</w:t>
      </w:r>
      <w:r w:rsidR="00091C4C" w:rsidRPr="008350FF">
        <w:t xml:space="preserve">, 2017, </w:t>
      </w:r>
      <w:r w:rsidR="00091C4C" w:rsidRPr="008350FF">
        <w:rPr>
          <w:lang w:val="en-US"/>
        </w:rPr>
        <w:t>Gulliver</w:t>
      </w:r>
      <w:r w:rsidR="00091C4C" w:rsidRPr="008350FF">
        <w:t xml:space="preserve"> </w:t>
      </w:r>
      <w:r w:rsidR="00091C4C" w:rsidRPr="008350FF">
        <w:rPr>
          <w:lang w:val="en-US"/>
        </w:rPr>
        <w:t>W</w:t>
      </w:r>
      <w:r w:rsidR="00091C4C" w:rsidRPr="008350FF">
        <w:t xml:space="preserve">, 2018, </w:t>
      </w:r>
      <w:r w:rsidR="00091C4C" w:rsidRPr="008350FF">
        <w:rPr>
          <w:lang w:val="en-US"/>
        </w:rPr>
        <w:t>Ingram</w:t>
      </w:r>
      <w:r w:rsidR="00091C4C" w:rsidRPr="008350FF">
        <w:t xml:space="preserve"> </w:t>
      </w:r>
      <w:r w:rsidR="00091C4C" w:rsidRPr="008350FF">
        <w:rPr>
          <w:lang w:val="en-US"/>
        </w:rPr>
        <w:t>JR</w:t>
      </w:r>
      <w:r w:rsidR="00091C4C" w:rsidRPr="008350FF">
        <w:t xml:space="preserve">, 2019, </w:t>
      </w:r>
      <w:r w:rsidR="00091C4C" w:rsidRPr="008350FF">
        <w:rPr>
          <w:lang w:val="en-US"/>
        </w:rPr>
        <w:t>Magalhaes</w:t>
      </w:r>
      <w:r w:rsidR="00091C4C" w:rsidRPr="008350FF">
        <w:t xml:space="preserve"> </w:t>
      </w:r>
      <w:r w:rsidR="00091C4C" w:rsidRPr="008350FF">
        <w:rPr>
          <w:lang w:val="en-US"/>
        </w:rPr>
        <w:t>RF</w:t>
      </w:r>
      <w:r w:rsidR="00091C4C" w:rsidRPr="008350FF">
        <w:t xml:space="preserve">, 2019, </w:t>
      </w:r>
      <w:r w:rsidR="00091C4C" w:rsidRPr="008350FF">
        <w:rPr>
          <w:lang w:val="en-US"/>
        </w:rPr>
        <w:t>Alikhan</w:t>
      </w:r>
      <w:r w:rsidR="00091C4C" w:rsidRPr="008350FF">
        <w:t xml:space="preserve"> </w:t>
      </w:r>
      <w:r w:rsidR="00091C4C" w:rsidRPr="008350FF">
        <w:rPr>
          <w:lang w:val="en-US"/>
        </w:rPr>
        <w:t>A</w:t>
      </w:r>
      <w:r w:rsidR="00091C4C" w:rsidRPr="008350FF">
        <w:t>, 2019].</w:t>
      </w:r>
    </w:p>
    <w:p w:rsidR="00101BCB" w:rsidRPr="008350FF" w:rsidRDefault="001577A2" w:rsidP="001577A2">
      <w:pPr>
        <w:pStyle w:val="affff0"/>
        <w:numPr>
          <w:ilvl w:val="0"/>
          <w:numId w:val="30"/>
        </w:numPr>
        <w:spacing w:after="0" w:line="360" w:lineRule="auto"/>
        <w:ind w:left="709" w:hanging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b/>
          <w:sz w:val="24"/>
          <w:szCs w:val="24"/>
        </w:rPr>
        <w:t>Рекомендуются</w:t>
      </w:r>
      <w:r w:rsidRPr="008350FF">
        <w:rPr>
          <w:rFonts w:ascii="Times New Roman" w:hAnsi="Times New Roman" w:cs="Times New Roman"/>
          <w:sz w:val="24"/>
          <w:szCs w:val="24"/>
        </w:rPr>
        <w:t xml:space="preserve"> пациентам с гнойным гидраденитом</w:t>
      </w:r>
      <w:r w:rsidRPr="008350FF">
        <w:rPr>
          <w:rFonts w:ascii="Times New Roman" w:eastAsia="Calibri" w:hAnsi="Times New Roman" w:cs="Times New Roman"/>
          <w:color w:val="auto"/>
          <w:sz w:val="24"/>
        </w:rPr>
        <w:t xml:space="preserve"> </w:t>
      </w:r>
      <w:r w:rsidRPr="008350FF">
        <w:rPr>
          <w:rFonts w:ascii="Times New Roman" w:hAnsi="Times New Roman" w:cs="Times New Roman"/>
          <w:sz w:val="24"/>
          <w:szCs w:val="24"/>
        </w:rPr>
        <w:t>I</w:t>
      </w:r>
      <w:r w:rsidRPr="008350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50FF">
        <w:rPr>
          <w:rFonts w:ascii="Times New Roman" w:hAnsi="Times New Roman" w:cs="Times New Roman"/>
          <w:sz w:val="24"/>
          <w:szCs w:val="24"/>
        </w:rPr>
        <w:t xml:space="preserve"> и II</w:t>
      </w:r>
      <w:r w:rsidRPr="008350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50FF">
        <w:rPr>
          <w:rFonts w:ascii="Times New Roman" w:hAnsi="Times New Roman" w:cs="Times New Roman"/>
          <w:sz w:val="24"/>
          <w:szCs w:val="24"/>
        </w:rPr>
        <w:t xml:space="preserve"> стадии по Хёрли при резистентности к антибактериальным препаратам системного действия ингибиторы фактора некроза опухоли альфа (ФНО-альфа) или #секукинумаб**:</w:t>
      </w:r>
    </w:p>
    <w:p w:rsidR="008B7336" w:rsidRPr="008350FF" w:rsidRDefault="008B7336" w:rsidP="008B7336">
      <w:pPr>
        <w:pStyle w:val="aff1"/>
        <w:tabs>
          <w:tab w:val="left" w:pos="851"/>
        </w:tabs>
        <w:divId w:val="1767193717"/>
        <w:rPr>
          <w:b w:val="0"/>
        </w:rPr>
      </w:pPr>
      <w:r w:rsidRPr="008350FF">
        <w:rPr>
          <w:b w:val="0"/>
        </w:rPr>
        <w:t xml:space="preserve">адалимумаб** подкожно детям в возрасте от 12 лет при массе тела не менее 30 кг </w:t>
      </w:r>
      <w:r w:rsidRPr="008350FF">
        <w:rPr>
          <w:rFonts w:eastAsia="AdvMINION-R"/>
          <w:b w:val="0"/>
        </w:rPr>
        <w:t>в стартовой дозе 80 мг, далее назначается поддерживающая доза – 40 мг 1 раз в 2 недели, начиная через одну неделю после стартовой дозы</w:t>
      </w:r>
      <w:r w:rsidRPr="008350FF">
        <w:rPr>
          <w:b w:val="0"/>
        </w:rPr>
        <w:t xml:space="preserve"> [188, 189].</w:t>
      </w:r>
    </w:p>
    <w:p w:rsidR="008B7336" w:rsidRPr="008350FF" w:rsidRDefault="008B7336" w:rsidP="008B7336">
      <w:pPr>
        <w:pStyle w:val="aff1"/>
        <w:tabs>
          <w:tab w:val="left" w:pos="851"/>
        </w:tabs>
        <w:divId w:val="1767193717"/>
        <w:rPr>
          <w:b w:val="0"/>
        </w:rPr>
      </w:pPr>
      <w:r w:rsidRPr="008350FF">
        <w:rPr>
          <w:rFonts w:eastAsia="AdvMINION-I"/>
          <w:bCs/>
        </w:rPr>
        <w:t xml:space="preserve">Уровень убедительности рекомендаций </w:t>
      </w:r>
      <w:r w:rsidRPr="008350FF">
        <w:rPr>
          <w:rFonts w:eastAsia="AdvMINION-I"/>
          <w:bCs/>
          <w:lang w:val="en-US"/>
        </w:rPr>
        <w:t>C</w:t>
      </w:r>
      <w:r w:rsidRPr="008350FF">
        <w:rPr>
          <w:rFonts w:eastAsia="AdvMINION-I"/>
          <w:b w:val="0"/>
          <w:bCs/>
        </w:rPr>
        <w:t xml:space="preserve"> </w:t>
      </w:r>
      <w:r w:rsidRPr="008350FF">
        <w:rPr>
          <w:rFonts w:eastAsia="AdvMINION-I"/>
          <w:bCs/>
        </w:rPr>
        <w:t>(уровень достоверности доказательств – 5)</w:t>
      </w:r>
    </w:p>
    <w:p w:rsidR="008B7336" w:rsidRPr="008350FF" w:rsidRDefault="008B7336" w:rsidP="008B7336">
      <w:pPr>
        <w:pStyle w:val="aff1"/>
        <w:tabs>
          <w:tab w:val="left" w:pos="851"/>
        </w:tabs>
        <w:divId w:val="1767193717"/>
        <w:rPr>
          <w:b w:val="0"/>
        </w:rPr>
      </w:pPr>
      <w:r w:rsidRPr="008350FF">
        <w:rPr>
          <w:rFonts w:eastAsia="AdvMINION-R"/>
        </w:rPr>
        <w:t xml:space="preserve">Комментарии: </w:t>
      </w:r>
      <w:r w:rsidRPr="008350FF">
        <w:rPr>
          <w:rFonts w:eastAsia="AdvMINION-R"/>
          <w:b w:val="0"/>
          <w:i/>
        </w:rPr>
        <w:t xml:space="preserve">В случае отсутствия адекватного ответа на терапию при применении поддерживающей дозы 40 мг в 2 недели, следует рассмотреть увеличение дозы препарата – 40 мг 1 раз в неделю или 80 мг 1 раз в 2 недели. Следует тщательно оценить необходимость продолжения терапии адалимумабом** в случае отсутствия ответа на терапию в течение 12 недель. </w:t>
      </w:r>
    </w:p>
    <w:p w:rsidR="008B7336" w:rsidRPr="008350FF" w:rsidRDefault="008B7336" w:rsidP="008B7336">
      <w:pPr>
        <w:pStyle w:val="aff1"/>
        <w:tabs>
          <w:tab w:val="left" w:pos="851"/>
        </w:tabs>
        <w:divId w:val="1767193717"/>
        <w:rPr>
          <w:b w:val="0"/>
        </w:rPr>
      </w:pPr>
      <w:r w:rsidRPr="008350FF">
        <w:rPr>
          <w:b w:val="0"/>
        </w:rPr>
        <w:t>или</w:t>
      </w:r>
    </w:p>
    <w:p w:rsidR="008B7336" w:rsidRPr="008350FF" w:rsidRDefault="008B7336" w:rsidP="008B7336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sz w:val="24"/>
          <w:szCs w:val="24"/>
        </w:rPr>
        <w:t xml:space="preserve">адалимумаб** взрослым пациентам подкожно </w:t>
      </w:r>
      <w:r w:rsidRPr="008350FF">
        <w:rPr>
          <w:rFonts w:ascii="Times New Roman" w:eastAsia="AdvMINION-R" w:hAnsi="Times New Roman" w:cs="Times New Roman"/>
          <w:sz w:val="24"/>
          <w:szCs w:val="24"/>
        </w:rPr>
        <w:t>1 раз в неделю по схеме: неделя 0 – 160 мг, неделя 2 – 80 мг, последующие подкожные инъекции, начиная с недели 4 по 80 мг 1 раз в 2 недели или по 40 мг еженедельно [все КР] [</w:t>
      </w:r>
      <w:r w:rsidR="009C3963" w:rsidRPr="008350FF">
        <w:rPr>
          <w:rFonts w:ascii="Times New Roman" w:eastAsia="AdvMINION-R" w:hAnsi="Times New Roman" w:cs="Times New Roman"/>
          <w:sz w:val="24"/>
          <w:szCs w:val="24"/>
        </w:rPr>
        <w:t>115, 148, 190–19</w:t>
      </w:r>
      <w:r w:rsidR="00B13CA3" w:rsidRPr="008350FF">
        <w:rPr>
          <w:rFonts w:ascii="Times New Roman" w:eastAsia="AdvMINION-R" w:hAnsi="Times New Roman" w:cs="Times New Roman"/>
          <w:sz w:val="24"/>
          <w:szCs w:val="24"/>
        </w:rPr>
        <w:t>5</w:t>
      </w:r>
      <w:r w:rsidRPr="008350FF">
        <w:rPr>
          <w:rFonts w:ascii="Times New Roman" w:eastAsia="AdvMINION-R" w:hAnsi="Times New Roman" w:cs="Times New Roman"/>
          <w:sz w:val="24"/>
          <w:szCs w:val="24"/>
        </w:rPr>
        <w:t>]</w:t>
      </w:r>
    </w:p>
    <w:p w:rsidR="001577A2" w:rsidRPr="008350FF" w:rsidRDefault="008B7336" w:rsidP="008B7336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Уровень убедительности рекомендаций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  <w:lang w:val="en-US"/>
        </w:rPr>
        <w:t>B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 (уровень достоверности доказательств – 2)</w:t>
      </w:r>
    </w:p>
    <w:p w:rsidR="00E87983" w:rsidRPr="008350FF" w:rsidRDefault="00E87983" w:rsidP="00E87983">
      <w:pPr>
        <w:pStyle w:val="affff0"/>
        <w:spacing w:after="0" w:line="360" w:lineRule="auto"/>
        <w:ind w:left="709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sz w:val="24"/>
          <w:szCs w:val="24"/>
        </w:rPr>
        <w:t>или</w:t>
      </w:r>
    </w:p>
    <w:p w:rsidR="00E87983" w:rsidRPr="008350FF" w:rsidRDefault="00E87983" w:rsidP="00E87983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sz w:val="24"/>
          <w:szCs w:val="24"/>
        </w:rPr>
        <w:t>#инфликсимаб** 5 мг/кг массы тела внутривенно, затем препарат вводят в той же дозе через 2 недели и 6 недель после первого введения, и далее – каждые 8 недель [</w:t>
      </w:r>
      <w:r w:rsidR="00B13CA3" w:rsidRPr="008350FF">
        <w:rPr>
          <w:rFonts w:ascii="Times New Roman" w:hAnsi="Times New Roman" w:cs="Times New Roman"/>
          <w:sz w:val="24"/>
          <w:szCs w:val="24"/>
        </w:rPr>
        <w:t>122, 193, 196–198</w:t>
      </w:r>
      <w:r w:rsidRPr="008350FF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13CA3" w:rsidRPr="008350FF" w:rsidRDefault="00B13CA3" w:rsidP="009C3963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b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Уровень убедительности рекомендаций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  <w:lang w:val="en-US"/>
        </w:rPr>
        <w:t>B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 (уровень достоверности доказательств – 2)</w:t>
      </w:r>
    </w:p>
    <w:p w:rsidR="00101BCB" w:rsidRPr="008350FF" w:rsidRDefault="00E87983" w:rsidP="009C3963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b/>
          <w:sz w:val="24"/>
          <w:szCs w:val="24"/>
        </w:rPr>
      </w:pPr>
      <w:r w:rsidRPr="008350FF">
        <w:rPr>
          <w:rFonts w:ascii="Times New Roman" w:hAnsi="Times New Roman" w:cs="Times New Roman"/>
          <w:b/>
          <w:sz w:val="24"/>
          <w:szCs w:val="24"/>
        </w:rPr>
        <w:t>Комментарии:</w:t>
      </w:r>
      <w:r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="009C3963" w:rsidRPr="008350FF">
        <w:rPr>
          <w:rFonts w:ascii="Times New Roman" w:hAnsi="Times New Roman" w:cs="Times New Roman"/>
          <w:i/>
          <w:sz w:val="24"/>
          <w:szCs w:val="24"/>
        </w:rPr>
        <w:t>П</w:t>
      </w:r>
      <w:r w:rsidRPr="008350FF">
        <w:rPr>
          <w:rFonts w:ascii="Times New Roman" w:hAnsi="Times New Roman" w:cs="Times New Roman"/>
          <w:i/>
          <w:sz w:val="24"/>
          <w:szCs w:val="24"/>
        </w:rPr>
        <w:t>ротивопоказанием для назначения адалимумаба** пациентам с гнойным гидраденитом является детский возраст до 1</w:t>
      </w:r>
      <w:r w:rsidR="009C3963" w:rsidRPr="008350FF">
        <w:rPr>
          <w:rFonts w:ascii="Times New Roman" w:hAnsi="Times New Roman" w:cs="Times New Roman"/>
          <w:i/>
          <w:sz w:val="24"/>
          <w:szCs w:val="24"/>
        </w:rPr>
        <w:t>2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 лет;</w:t>
      </w:r>
      <w:r w:rsidR="009C3963" w:rsidRPr="008350F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 xml:space="preserve">ротивопоказанием к назначению </w:t>
      </w:r>
      <w:r w:rsidR="009C3963" w:rsidRPr="008350FF">
        <w:rPr>
          <w:rFonts w:ascii="Times New Roman" w:eastAsia="AdvMINION-R" w:hAnsi="Times New Roman" w:cs="Times New Roman"/>
          <w:i/>
          <w:sz w:val="24"/>
          <w:szCs w:val="24"/>
        </w:rPr>
        <w:t>#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 xml:space="preserve">инфликсимаба** является детский возраст до 18 лет (за 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lastRenderedPageBreak/>
        <w:t xml:space="preserve">исключением болезни Крона и неспецифического язвенного колита, при которых </w:t>
      </w:r>
      <w:r w:rsidR="009C3963" w:rsidRPr="008350FF">
        <w:rPr>
          <w:rFonts w:ascii="Times New Roman" w:eastAsia="AdvMINION-R" w:hAnsi="Times New Roman" w:cs="Times New Roman"/>
          <w:i/>
          <w:sz w:val="24"/>
          <w:szCs w:val="24"/>
        </w:rPr>
        <w:t>#</w:t>
      </w:r>
      <w:r w:rsidRPr="008350FF">
        <w:rPr>
          <w:rFonts w:ascii="Times New Roman" w:eastAsia="AdvMINION-R" w:hAnsi="Times New Roman" w:cs="Times New Roman"/>
          <w:i/>
          <w:sz w:val="24"/>
          <w:szCs w:val="24"/>
        </w:rPr>
        <w:t>инфликсимаб** противопоказан до 6 лет).</w:t>
      </w:r>
    </w:p>
    <w:p w:rsidR="006A3173" w:rsidRPr="008350FF" w:rsidRDefault="00E87983">
      <w:pPr>
        <w:pStyle w:val="affff0"/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i/>
          <w:sz w:val="24"/>
          <w:szCs w:val="24"/>
        </w:rPr>
        <w:t>Т</w:t>
      </w:r>
      <w:r w:rsidR="006A3173" w:rsidRPr="008350FF">
        <w:rPr>
          <w:rFonts w:ascii="Times New Roman" w:hAnsi="Times New Roman" w:cs="Times New Roman"/>
          <w:i/>
          <w:sz w:val="24"/>
          <w:szCs w:val="24"/>
        </w:rPr>
        <w:t xml:space="preserve">ерапия </w:t>
      </w:r>
      <w:r w:rsidR="009C3963" w:rsidRPr="008350FF">
        <w:rPr>
          <w:rFonts w:ascii="Times New Roman" w:hAnsi="Times New Roman" w:cs="Times New Roman"/>
          <w:i/>
          <w:sz w:val="24"/>
          <w:szCs w:val="24"/>
        </w:rPr>
        <w:t>ингибиторами фактора некроза опухоли альфа (ФНО-альфа)</w:t>
      </w:r>
      <w:r w:rsidR="006A3173" w:rsidRPr="008350FF">
        <w:rPr>
          <w:rFonts w:ascii="Times New Roman" w:hAnsi="Times New Roman" w:cs="Times New Roman"/>
          <w:i/>
          <w:sz w:val="24"/>
          <w:szCs w:val="24"/>
        </w:rPr>
        <w:t xml:space="preserve"> ассоциируется с развитием нежелательных явлений, среди которых имеются требующие лабораторного контроля: инфекции мочевыводящих путей (в том числе пиелонефрит), лейкопения или лейкоцитоз, анемия, тромбоцитопения, повышенный уровень липидов, гипокалиемия, повышенный уровень мочевой кислоты, отклонение уровня натрия в крови от нормы, гипокальциемия, гипергликемия, гипофосфатемия, повышенный уровень печеночных ферментов, повышенный билирубин, нарушение коагуляции и геморрагические нарушения. Возможна активация хронических инфекций, в том числе туберкулеза и вирусных гепатитов [</w:t>
      </w:r>
      <w:r w:rsidR="00B13CA3" w:rsidRPr="008350FF">
        <w:rPr>
          <w:rFonts w:ascii="Times New Roman" w:hAnsi="Times New Roman" w:cs="Times New Roman"/>
          <w:i/>
          <w:sz w:val="24"/>
          <w:szCs w:val="24"/>
        </w:rPr>
        <w:t>132, 134–141, 153, 154</w:t>
      </w:r>
      <w:r w:rsidR="006A3173" w:rsidRPr="008350FF">
        <w:rPr>
          <w:rFonts w:ascii="Times New Roman" w:hAnsi="Times New Roman" w:cs="Times New Roman"/>
          <w:i/>
          <w:sz w:val="24"/>
          <w:szCs w:val="24"/>
        </w:rPr>
        <w:t>]. В связи с этим следует тщательно наблюдать пациентов на предмет появления инфекций, в том числе туберкулеза, до начала лечения, во время лечения и после окончания лечения адалимумабом, в том числе в течение 4 месяцев после последней инъекции препарата. Необходимо выполнение соответствующих скрининговых тестов (туберкулиновой кожной пробы и рентгенографи</w:t>
      </w:r>
      <w:r w:rsidR="00B13CA3" w:rsidRPr="008350F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A3173" w:rsidRPr="008350FF">
        <w:rPr>
          <w:rFonts w:ascii="Times New Roman" w:hAnsi="Times New Roman" w:cs="Times New Roman"/>
          <w:i/>
          <w:sz w:val="24"/>
          <w:szCs w:val="24"/>
        </w:rPr>
        <w:t>органов грудной клетки) у всех пациентов (возможно применение местных рекомендаций). Может потребоваться консультация врача-фтизиатра. В связи с этим п</w:t>
      </w:r>
      <w:r w:rsidR="006A3173"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еред началом терапии </w:t>
      </w:r>
      <w:r w:rsidR="00B13CA3" w:rsidRPr="008350FF">
        <w:rPr>
          <w:rFonts w:ascii="Times New Roman" w:hAnsi="Times New Roman" w:cs="Times New Roman"/>
          <w:i/>
          <w:sz w:val="24"/>
          <w:szCs w:val="24"/>
        </w:rPr>
        <w:t>ингибиторами фактора некроза опухоли альфа (ФНО-альфа)</w:t>
      </w:r>
      <w:r w:rsidR="006A3173"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="006A3173"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необходимо проведение следующих исследований: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Общий (клинический) анализ крови, включая определение лейкоцитарной формулы и количества тромбоцитов;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Анализ крови биохимический общетерапевтический, включая исследование уровня креатинина, мочевины, билирубина, определение активности аспартатаминотрансферазы, аланинаминотрансферазы, гамма-глютамилтрансферазы и щелочной фосфатазы;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Общий (клинический) анализ мочи;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Style w:val="affb"/>
          <w:rFonts w:ascii="Times New Roman" w:hAnsi="Times New Roman" w:cs="Times New Roman"/>
          <w:i w:val="0"/>
          <w:iCs w:val="0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Рентгенография органов грудной клетки в 2 проекциях, туберкулиновые пробы, консультация врача-фтизиатра для исключения туберкулезной инфекции;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Style w:val="affb"/>
          <w:rFonts w:ascii="Times New Roman" w:hAnsi="Times New Roman" w:cs="Times New Roman"/>
          <w:i w:val="0"/>
          <w:iCs w:val="0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Определение антигена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HbsAg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вируса гепатита В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Hepatitis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virus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в крови.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Style w:val="affb"/>
          <w:rFonts w:ascii="Times New Roman" w:hAnsi="Times New Roman" w:cs="Times New Roman"/>
          <w:i w:val="0"/>
          <w:iCs w:val="0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Определение антител классов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IgM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к вирусу иммунодефицита человека ВИЧ-1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Human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immunodeficiency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virus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HIV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1) в крови.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Style w:val="affb"/>
          <w:rFonts w:ascii="Times New Roman" w:hAnsi="Times New Roman" w:cs="Times New Roman"/>
          <w:i w:val="0"/>
          <w:iCs w:val="0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Определение антител классов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IgM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к вирусу иммунодефицита человека ВИЧ-2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Human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immunodeficiency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virus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HIV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2) в крови.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Style w:val="affb"/>
          <w:rFonts w:ascii="Times New Roman" w:hAnsi="Times New Roman" w:cs="Times New Roman"/>
          <w:i w:val="0"/>
          <w:iCs w:val="0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lastRenderedPageBreak/>
        <w:t>Определение антигена вируса гепатита С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Hepatitis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virus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в крови</w:t>
      </w:r>
    </w:p>
    <w:p w:rsidR="006A3173" w:rsidRPr="008350FF" w:rsidRDefault="006A3173" w:rsidP="00421A33">
      <w:pPr>
        <w:pStyle w:val="affff0"/>
        <w:numPr>
          <w:ilvl w:val="0"/>
          <w:numId w:val="10"/>
        </w:numPr>
        <w:tabs>
          <w:tab w:val="left" w:pos="1134"/>
          <w:tab w:val="left" w:pos="3119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Тест на беременность.</w:t>
      </w:r>
    </w:p>
    <w:p w:rsidR="006A3173" w:rsidRPr="008350FF" w:rsidRDefault="006A3173" w:rsidP="00421A33">
      <w:pPr>
        <w:pStyle w:val="affff0"/>
        <w:tabs>
          <w:tab w:val="left" w:pos="851"/>
        </w:tabs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Fonts w:ascii="Times New Roman" w:hAnsi="Times New Roman" w:cs="Times New Roman"/>
          <w:i/>
          <w:sz w:val="24"/>
          <w:szCs w:val="24"/>
        </w:rPr>
        <w:t>Терапия ингибиторами фактора некроза опухоли-α</w:t>
      </w:r>
      <w:r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(ФНО-α) </w:t>
      </w:r>
      <w:r w:rsidRPr="008350FF">
        <w:rPr>
          <w:rStyle w:val="affb"/>
          <w:rFonts w:ascii="Times New Roman" w:hAnsi="Times New Roman" w:cs="Times New Roman"/>
          <w:sz w:val="24"/>
          <w:szCs w:val="24"/>
        </w:rPr>
        <w:t xml:space="preserve">не должна проводиться во время беременности. В связи с этим перед началом терапии </w:t>
      </w:r>
      <w:r w:rsidRPr="008350FF">
        <w:rPr>
          <w:rFonts w:ascii="Times New Roman" w:hAnsi="Times New Roman" w:cs="Times New Roman"/>
          <w:i/>
          <w:sz w:val="24"/>
          <w:szCs w:val="24"/>
        </w:rPr>
        <w:t>ингибиторами фактора некроза опухоли-α</w:t>
      </w:r>
      <w:r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(ФНО-α) </w:t>
      </w:r>
      <w:r w:rsidRPr="008350FF">
        <w:rPr>
          <w:rStyle w:val="affb"/>
          <w:rFonts w:ascii="Times New Roman" w:hAnsi="Times New Roman" w:cs="Times New Roman"/>
          <w:sz w:val="24"/>
          <w:szCs w:val="24"/>
        </w:rPr>
        <w:t xml:space="preserve">женщинам детородного возраста необходимо получить отрицательный результат теста на беременность. При проведении терапии </w:t>
      </w:r>
      <w:r w:rsidRPr="008350FF">
        <w:rPr>
          <w:rFonts w:ascii="Times New Roman" w:hAnsi="Times New Roman" w:cs="Times New Roman"/>
          <w:i/>
          <w:sz w:val="24"/>
          <w:szCs w:val="24"/>
        </w:rPr>
        <w:t>ингибиторами фактора некроза опухоли-α</w:t>
      </w:r>
      <w:r w:rsidRPr="008350FF">
        <w:rPr>
          <w:rFonts w:ascii="Times New Roman" w:hAnsi="Times New Roman" w:cs="Times New Roman"/>
          <w:sz w:val="24"/>
          <w:szCs w:val="24"/>
        </w:rPr>
        <w:t xml:space="preserve"> </w:t>
      </w:r>
      <w:r w:rsidRPr="008350FF">
        <w:rPr>
          <w:rFonts w:ascii="Times New Roman" w:hAnsi="Times New Roman" w:cs="Times New Roman"/>
          <w:i/>
          <w:sz w:val="24"/>
          <w:szCs w:val="24"/>
        </w:rPr>
        <w:t xml:space="preserve">(ФНО-α) </w:t>
      </w:r>
      <w:r w:rsidRPr="008350FF">
        <w:rPr>
          <w:rStyle w:val="affb"/>
          <w:rFonts w:ascii="Times New Roman" w:hAnsi="Times New Roman" w:cs="Times New Roman"/>
          <w:sz w:val="24"/>
          <w:szCs w:val="24"/>
        </w:rPr>
        <w:t>и, по меньшей мере, 6 месяцев после ее окончания женщины детородного возраста должны использовать надежные методы контрацепции.</w:t>
      </w:r>
    </w:p>
    <w:p w:rsidR="006A3173" w:rsidRPr="008350FF" w:rsidRDefault="006A3173" w:rsidP="00421A33">
      <w:pPr>
        <w:pStyle w:val="afb"/>
        <w:tabs>
          <w:tab w:val="left" w:pos="3119"/>
        </w:tabs>
        <w:spacing w:beforeAutospacing="0" w:afterAutospacing="0" w:line="360" w:lineRule="auto"/>
        <w:ind w:left="709" w:firstLine="0"/>
        <w:divId w:val="1767193717"/>
      </w:pPr>
      <w:r w:rsidRPr="008350FF">
        <w:rPr>
          <w:rStyle w:val="affb"/>
        </w:rPr>
        <w:t xml:space="preserve">В процессе терапии </w:t>
      </w:r>
      <w:r w:rsidRPr="008350FF">
        <w:rPr>
          <w:i/>
        </w:rPr>
        <w:t>ингибиторами фактора некроза опухоли-α</w:t>
      </w:r>
      <w:r w:rsidRPr="008350FF">
        <w:t xml:space="preserve"> </w:t>
      </w:r>
      <w:r w:rsidRPr="008350FF">
        <w:rPr>
          <w:i/>
        </w:rPr>
        <w:t xml:space="preserve">(ФНО-α) </w:t>
      </w:r>
      <w:r w:rsidRPr="008350FF">
        <w:rPr>
          <w:rStyle w:val="affb"/>
        </w:rPr>
        <w:t>проводится мониторинг нежелательных явлений и контроль лабораторных показателей: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Клиническая оценка состояния пациента – каждые 3–6 месяцев;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Консультация врача-невролога каждые 3–6 месяцев для выявления проявлений неврологических, в том числе демиелинизирующих, заболеваний;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Консультация врача-кардиолога каждые 3–6 месяцев для выявления признаков сердечно-сосудистой недостаточности;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Консультация врача-фтизиатра 2 раза в год для исключения развития туберкулеза;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Общий (клинический) анализ крови 1 раз в 3–6 месяцев (для </w:t>
      </w:r>
      <w:r w:rsidR="00B13CA3"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#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инфликсимаба** – перед каждым внутривенным введением);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Анализ крови биохимический общетерапевтический (исследование уровня креатинина, мочевины, билирубина, определение активности аспартатаминотрансферазы, аланинаминотрансферазы, гамма-глютамилтрансферазы и щелочной фосфатазы в крови) 1 раз в 3–6 месяцев (для </w:t>
      </w:r>
      <w:r w:rsidR="00B13CA3"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#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инфликсимаба** – перед каждым внутривенным введением);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Общий (клинический) анализ мочи 1 раз в 3–6 месяцев (для инфликсимаба** – перед каждым внутривенным введением);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Определение антигена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HbsAg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вируса гепатита В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Hepatitis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virus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в крови – через каждые 6 месяцев.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Определение антител классов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IgM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к вирусу иммунодефицита человека ВИЧ-1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Human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immunodeficiency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virus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HIV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1) в крови – через каждые 6 месяцев.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Определение антител классов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IgM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к вирусу иммунодефицита человека ВИЧ-2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Human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immunodeficiency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virus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HIV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2) в крови – через каждые 6 месяцев.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left" w:pos="709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Определение антигена вируса гепатита С (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Hepatitis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  <w:lang w:val="en-US"/>
        </w:rPr>
        <w:t>virus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) в крови – через каждые 6 месяцев;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after="0" w:line="360" w:lineRule="auto"/>
        <w:ind w:left="709" w:firstLine="0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 xml:space="preserve">Тест на беременность (для </w:t>
      </w:r>
      <w:r w:rsidR="00B13CA3"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#</w:t>
      </w: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инфликсимаба** – перед каждым внутривенным введением), а также при вероятности наступившей беременности;</w:t>
      </w:r>
    </w:p>
    <w:p w:rsidR="006A3173" w:rsidRPr="008350FF" w:rsidRDefault="006A3173" w:rsidP="00421A33">
      <w:pPr>
        <w:pStyle w:val="affff0"/>
        <w:numPr>
          <w:ilvl w:val="0"/>
          <w:numId w:val="11"/>
        </w:numPr>
        <w:tabs>
          <w:tab w:val="clear" w:pos="720"/>
          <w:tab w:val="num" w:pos="709"/>
        </w:tabs>
        <w:spacing w:after="0" w:line="360" w:lineRule="auto"/>
        <w:ind w:left="851" w:hanging="142"/>
        <w:jc w:val="both"/>
        <w:divId w:val="1767193717"/>
        <w:rPr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eastAsia="Times New Roman" w:hAnsi="Times New Roman" w:cs="Times New Roman"/>
          <w:sz w:val="24"/>
          <w:szCs w:val="24"/>
        </w:rPr>
        <w:t>Рентгенография органов грудной клетки 2 раза в год;</w:t>
      </w:r>
    </w:p>
    <w:p w:rsidR="006A3173" w:rsidRPr="008350FF" w:rsidRDefault="006A3173" w:rsidP="00421A33">
      <w:pPr>
        <w:pStyle w:val="affff0"/>
        <w:tabs>
          <w:tab w:val="left" w:pos="3119"/>
        </w:tabs>
        <w:spacing w:after="0" w:line="360" w:lineRule="auto"/>
        <w:ind w:left="709"/>
        <w:jc w:val="both"/>
        <w:divId w:val="1767193717"/>
        <w:rPr>
          <w:rStyle w:val="affb"/>
          <w:rFonts w:ascii="Times New Roman" w:hAnsi="Times New Roman" w:cs="Times New Roman"/>
          <w:sz w:val="24"/>
          <w:szCs w:val="24"/>
        </w:rPr>
      </w:pPr>
      <w:r w:rsidRPr="008350FF">
        <w:rPr>
          <w:rStyle w:val="affb"/>
          <w:rFonts w:ascii="Times New Roman" w:hAnsi="Times New Roman" w:cs="Times New Roman"/>
          <w:sz w:val="24"/>
          <w:szCs w:val="24"/>
        </w:rPr>
        <w:t>Ультразвуковое исследование органов брюшной полости, органов малого таза, предстательной железы по показаниям</w:t>
      </w:r>
    </w:p>
    <w:p w:rsidR="00A25486" w:rsidRPr="008350FF" w:rsidRDefault="00A25486" w:rsidP="00421A33">
      <w:pPr>
        <w:pStyle w:val="affff0"/>
        <w:tabs>
          <w:tab w:val="left" w:pos="3119"/>
        </w:tabs>
        <w:spacing w:after="0" w:line="360" w:lineRule="auto"/>
        <w:ind w:left="709"/>
        <w:jc w:val="both"/>
        <w:divId w:val="1767193717"/>
        <w:rPr>
          <w:rStyle w:val="affb"/>
          <w:rFonts w:ascii="Times New Roman" w:hAnsi="Times New Roman" w:cs="Times New Roman"/>
          <w:i w:val="0"/>
          <w:sz w:val="24"/>
          <w:szCs w:val="24"/>
        </w:rPr>
      </w:pPr>
      <w:r w:rsidRPr="008350FF">
        <w:rPr>
          <w:rStyle w:val="affb"/>
          <w:rFonts w:ascii="Times New Roman" w:hAnsi="Times New Roman" w:cs="Times New Roman"/>
          <w:i w:val="0"/>
          <w:sz w:val="24"/>
          <w:szCs w:val="24"/>
        </w:rPr>
        <w:t>или</w:t>
      </w:r>
    </w:p>
    <w:p w:rsidR="00A25486" w:rsidRPr="008350FF" w:rsidRDefault="00A25486" w:rsidP="00A25486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t>#секукинумаб** взрослым пациентам 300 мг подкожно 1 раз в неделю в течение 5 недель, затем 1 раз в 4 недели [199–203]</w:t>
      </w:r>
    </w:p>
    <w:p w:rsidR="00A25486" w:rsidRPr="008350FF" w:rsidRDefault="00A25486" w:rsidP="00A25486">
      <w:pPr>
        <w:pStyle w:val="affff0"/>
        <w:spacing w:after="0" w:line="360" w:lineRule="auto"/>
        <w:ind w:left="709"/>
        <w:jc w:val="both"/>
        <w:divId w:val="1767193717"/>
        <w:rPr>
          <w:rFonts w:ascii="Times New Roman" w:eastAsia="AdvMINION-R" w:hAnsi="Times New Roman" w:cs="Times New Roman"/>
          <w:b/>
          <w:sz w:val="24"/>
          <w:szCs w:val="24"/>
        </w:rPr>
      </w:pP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Уровень убедительности рекомендаций 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  <w:lang w:val="en-US"/>
        </w:rPr>
        <w:t>B</w:t>
      </w:r>
      <w:r w:rsidRPr="008350FF">
        <w:rPr>
          <w:rFonts w:ascii="Times New Roman" w:eastAsia="AdvMINION-I" w:hAnsi="Times New Roman" w:cs="Times New Roman"/>
          <w:b/>
          <w:bCs/>
          <w:sz w:val="24"/>
          <w:szCs w:val="24"/>
        </w:rPr>
        <w:t xml:space="preserve"> (уровень достоверности доказательств – 2)</w:t>
      </w:r>
    </w:p>
    <w:p w:rsidR="00A25486" w:rsidRPr="008350FF" w:rsidRDefault="00A25486" w:rsidP="00A25486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R"/>
          <w:b/>
          <w:szCs w:val="24"/>
        </w:rPr>
        <w:t>Комментарии:</w:t>
      </w:r>
      <w:r w:rsidRPr="008350FF">
        <w:rPr>
          <w:rFonts w:eastAsia="AdvMINION-R"/>
          <w:szCs w:val="24"/>
        </w:rPr>
        <w:t xml:space="preserve"> </w:t>
      </w:r>
      <w:r w:rsidRPr="008350FF">
        <w:rPr>
          <w:rFonts w:eastAsia="AdvMINION-R"/>
          <w:i/>
          <w:szCs w:val="24"/>
        </w:rPr>
        <w:t>Противопоказанием для назначения #секукинумаба** пациентам с гнойным гидраденитом является детский возраст до 18 лет.</w:t>
      </w:r>
    </w:p>
    <w:p w:rsidR="00A25486" w:rsidRPr="008350FF" w:rsidRDefault="00A25486" w:rsidP="00421A33">
      <w:pPr>
        <w:pStyle w:val="affff0"/>
        <w:tabs>
          <w:tab w:val="left" w:pos="3119"/>
        </w:tabs>
        <w:spacing w:after="0" w:line="360" w:lineRule="auto"/>
        <w:ind w:left="709"/>
        <w:jc w:val="both"/>
        <w:divId w:val="1767193717"/>
        <w:rPr>
          <w:rFonts w:ascii="Times New Roman" w:hAnsi="Times New Roman" w:cs="Times New Roman"/>
          <w:i/>
          <w:sz w:val="24"/>
          <w:szCs w:val="24"/>
        </w:rPr>
      </w:pPr>
    </w:p>
    <w:p w:rsidR="004E1288" w:rsidRPr="008350FF" w:rsidRDefault="004E1288" w:rsidP="00B104EF">
      <w:pPr>
        <w:pStyle w:val="2"/>
        <w:divId w:val="1767193717"/>
        <w:rPr>
          <w:rFonts w:eastAsia="Times New Roman"/>
        </w:rPr>
      </w:pPr>
      <w:bookmarkStart w:id="33" w:name="_Toc62484432"/>
      <w:r w:rsidRPr="008350FF">
        <w:rPr>
          <w:rFonts w:eastAsia="Times New Roman"/>
        </w:rPr>
        <w:t>3.</w:t>
      </w:r>
      <w:r w:rsidR="0005535C" w:rsidRPr="008350FF">
        <w:rPr>
          <w:rFonts w:eastAsia="Times New Roman"/>
        </w:rPr>
        <w:t>2</w:t>
      </w:r>
      <w:r w:rsidRPr="008350FF">
        <w:rPr>
          <w:rFonts w:eastAsia="Times New Roman"/>
        </w:rPr>
        <w:t xml:space="preserve"> </w:t>
      </w:r>
      <w:r w:rsidR="0005535C" w:rsidRPr="008350FF">
        <w:rPr>
          <w:rFonts w:eastAsia="Times New Roman"/>
        </w:rPr>
        <w:t>Хирургическое лечение</w:t>
      </w:r>
      <w:bookmarkEnd w:id="33"/>
    </w:p>
    <w:p w:rsidR="00F756F0" w:rsidRPr="008350FF" w:rsidRDefault="00120133" w:rsidP="00120133">
      <w:pPr>
        <w:pStyle w:val="2-6"/>
        <w:divId w:val="1767193717"/>
        <w:rPr>
          <w:rStyle w:val="affb"/>
          <w:iCs w:val="0"/>
        </w:rPr>
      </w:pPr>
      <w:r w:rsidRPr="008350FF">
        <w:rPr>
          <w:rFonts w:ascii="TimesNewRomanPSMT" w:hAnsi="TimesNewRomanPSMT" w:cs="TimesNewRomanPSMT"/>
        </w:rPr>
        <w:t xml:space="preserve">Хирургическое лечение может потребоваться при выраженных болях в очагах поражения, </w:t>
      </w:r>
      <w:r w:rsidR="003A63F2" w:rsidRPr="008350FF">
        <w:rPr>
          <w:rFonts w:ascii="TimesNewRomanPSMT" w:hAnsi="TimesNewRomanPSMT" w:cs="TimesNewRomanPSMT"/>
        </w:rPr>
        <w:t xml:space="preserve">а также пациентами с </w:t>
      </w:r>
      <w:r w:rsidRPr="008350FF">
        <w:rPr>
          <w:rFonts w:ascii="TimesNewRomanPSMT" w:hAnsi="TimesNewRomanPSMT" w:cs="TimesNewRomanPSMT"/>
        </w:rPr>
        <w:t>флюктуирующи</w:t>
      </w:r>
      <w:r w:rsidR="003A63F2" w:rsidRPr="008350FF">
        <w:rPr>
          <w:rFonts w:ascii="TimesNewRomanPSMT" w:hAnsi="TimesNewRomanPSMT" w:cs="TimesNewRomanPSMT"/>
        </w:rPr>
        <w:t>ми</w:t>
      </w:r>
      <w:r w:rsidRPr="008350FF">
        <w:rPr>
          <w:rFonts w:ascii="TimesNewRomanPSMT" w:hAnsi="TimesNewRomanPSMT" w:cs="TimesNewRomanPSMT"/>
        </w:rPr>
        <w:t xml:space="preserve"> абсцесс</w:t>
      </w:r>
      <w:r w:rsidR="003A63F2" w:rsidRPr="008350FF">
        <w:rPr>
          <w:rFonts w:ascii="TimesNewRomanPSMT" w:hAnsi="TimesNewRomanPSMT" w:cs="TimesNewRomanPSMT"/>
        </w:rPr>
        <w:t>ами и</w:t>
      </w:r>
      <w:r w:rsidRPr="008350FF">
        <w:rPr>
          <w:rFonts w:ascii="TimesNewRomanPSMT" w:hAnsi="TimesNewRomanPSMT" w:cs="TimesNewRomanPSMT"/>
        </w:rPr>
        <w:t xml:space="preserve"> в случае наличия свищей.</w:t>
      </w:r>
      <w:r w:rsidR="003A63F2" w:rsidRPr="008350FF">
        <w:rPr>
          <w:rFonts w:ascii="TimesNewRomanPSMT" w:hAnsi="TimesNewRomanPSMT" w:cs="TimesNewRomanPSMT"/>
        </w:rPr>
        <w:t xml:space="preserve"> Хирургическое лечение не следует проводить пациентам с высокой воспалительной активностью гнойного гидраденита. В таких случаях требуется подготовка пациентов, во время которой проводится системная лекарственная терапия.</w:t>
      </w:r>
    </w:p>
    <w:p w:rsidR="00120133" w:rsidRPr="008350FF" w:rsidRDefault="006425FF" w:rsidP="00120133">
      <w:pPr>
        <w:pStyle w:val="1"/>
        <w:spacing w:before="0"/>
        <w:divId w:val="1767193717"/>
        <w:rPr>
          <w:b/>
        </w:rPr>
      </w:pPr>
      <w:r w:rsidRPr="008350FF">
        <w:rPr>
          <w:b/>
        </w:rPr>
        <w:t>Рекомендуется</w:t>
      </w:r>
      <w:r w:rsidR="00120133" w:rsidRPr="008350FF">
        <w:rPr>
          <w:b/>
        </w:rPr>
        <w:t xml:space="preserve"> </w:t>
      </w:r>
      <w:r w:rsidR="00120133" w:rsidRPr="008350FF">
        <w:rPr>
          <w:rFonts w:eastAsia="TimesNewRomanPSMT"/>
        </w:rPr>
        <w:t>лазерная деструкция ткани кожи</w:t>
      </w:r>
      <w:r w:rsidR="00120133" w:rsidRPr="008350FF">
        <w:t xml:space="preserve"> пациентам с гнойным гидраденитом при жалобах на выраженные боли или в случае наличия свищей в очагах поражения</w:t>
      </w:r>
      <w:r w:rsidR="00120133" w:rsidRPr="008350FF">
        <w:rPr>
          <w:rFonts w:eastAsia="TimesNewRomanPSMT"/>
        </w:rPr>
        <w:t xml:space="preserve"> </w:t>
      </w:r>
      <w:r w:rsidR="00120133" w:rsidRPr="008350FF">
        <w:rPr>
          <w:rFonts w:eastAsia="AdvMINION-R"/>
        </w:rPr>
        <w:t>[</w:t>
      </w:r>
      <w:r w:rsidR="00A25486" w:rsidRPr="008350FF">
        <w:rPr>
          <w:rFonts w:eastAsia="AdvMINION-R"/>
        </w:rPr>
        <w:t>204–208</w:t>
      </w:r>
      <w:r w:rsidR="00120133" w:rsidRPr="008350FF">
        <w:rPr>
          <w:rFonts w:eastAsia="AdvMINION-R"/>
        </w:rPr>
        <w:t>]</w:t>
      </w:r>
    </w:p>
    <w:p w:rsidR="00120133" w:rsidRPr="008350FF" w:rsidRDefault="00120133" w:rsidP="00120133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120133">
      <w:pPr>
        <w:pStyle w:val="1"/>
        <w:numPr>
          <w:ilvl w:val="0"/>
          <w:numId w:val="0"/>
        </w:numPr>
        <w:spacing w:before="0"/>
        <w:ind w:left="709"/>
        <w:divId w:val="1767193717"/>
        <w:rPr>
          <w:b/>
        </w:rPr>
      </w:pPr>
      <w:r w:rsidRPr="008350FF">
        <w:rPr>
          <w:b/>
          <w:bCs/>
        </w:rPr>
        <w:t>Комментарии:</w:t>
      </w:r>
      <w:r w:rsidRPr="008350FF">
        <w:t xml:space="preserve"> </w:t>
      </w:r>
      <w:r w:rsidRPr="008350FF">
        <w:rPr>
          <w:i/>
          <w:iCs/>
        </w:rPr>
        <w:t xml:space="preserve">Для лазерной деструкции ткани кожи используется </w:t>
      </w:r>
      <w:r w:rsidRPr="008350FF">
        <w:rPr>
          <w:rFonts w:eastAsia="AdvOTe8225e7f"/>
          <w:i/>
          <w:lang w:val="en-US"/>
        </w:rPr>
        <w:t>CO</w:t>
      </w:r>
      <w:r w:rsidRPr="008350FF">
        <w:rPr>
          <w:rFonts w:eastAsia="AdvOTe8225e7f"/>
          <w:i/>
          <w:vertAlign w:val="subscript"/>
        </w:rPr>
        <w:t>2</w:t>
      </w:r>
      <w:r w:rsidRPr="008350FF">
        <w:rPr>
          <w:rFonts w:eastAsia="AdvOTe8225e7f"/>
          <w:i/>
        </w:rPr>
        <w:t xml:space="preserve">-лазер (углекислотный лазер). Для обработки выбираются активные поражения кожи, которые сопровождаются выделениями, воспалением, инфильтрацией или подозрительны на абсцесс. Участки, которые были бессимптомны на протяжении более 2 лет и не имеют текущего воспаления, хотя ранее проявляли </w:t>
      </w:r>
      <w:r w:rsidRPr="008350FF">
        <w:rPr>
          <w:rFonts w:eastAsia="AdvOTe8225e7f"/>
          <w:i/>
        </w:rPr>
        <w:lastRenderedPageBreak/>
        <w:t>признаки активности (например, рубцы с поствоспалительной гиперпигментацией, иногда с сухими псевдокомедонами), обычно лазерным излучением не обрабатывают. Пораженная кожа исследуется макроскопически на наличие рубцов, деформации и обесцвечивания тканей, сухих синусов или синусов с выделением гноя, макропсевдокомедонов и других проявлений. Обследование завершается пальпацией очагов поражения для выявления объемных уплотнений и мелких, твердых подкожных узелков или флюктуирующей гнойной ткани. Пораженную область очерчивают чернилами. Возможно использование местной анестезии 1% раствором лидокаина. Иссечение проводят до уровня кожи, располагающегося непосредственно под выявленными свищами, рубцами или рыхлой тканью, чаще всего на уровне глубокой ретикулярной дермы или верхней части подкожной клетчатки</w:t>
      </w:r>
      <w:r w:rsidRPr="008350FF">
        <w:rPr>
          <w:rFonts w:eastAsia="AdvMINION-R"/>
          <w:i/>
        </w:rPr>
        <w:t xml:space="preserve"> [</w:t>
      </w:r>
      <w:r w:rsidR="00FE48E2" w:rsidRPr="008350FF">
        <w:rPr>
          <w:rFonts w:eastAsia="AdvMINION-R"/>
          <w:i/>
        </w:rPr>
        <w:t>20</w:t>
      </w:r>
      <w:r w:rsidR="00A25486" w:rsidRPr="008350FF">
        <w:rPr>
          <w:rFonts w:eastAsia="AdvMINION-R"/>
          <w:i/>
        </w:rPr>
        <w:t>7</w:t>
      </w:r>
      <w:r w:rsidRPr="008350FF">
        <w:rPr>
          <w:rFonts w:eastAsia="AdvMINION-R"/>
          <w:i/>
        </w:rPr>
        <w:t>]</w:t>
      </w:r>
      <w:r w:rsidRPr="008350FF">
        <w:rPr>
          <w:rFonts w:eastAsia="AdvOTe8225e7f"/>
          <w:i/>
        </w:rPr>
        <w:t>. После удаления масс, содержащихся в свищах, становится возможным оценить состояние дна и краев раны небольшим зондом и выявить дополнительные свищи. Эти участки также можно после местной анестезии удалить с помощью лазера.</w:t>
      </w:r>
    </w:p>
    <w:p w:rsidR="00120133" w:rsidRPr="008350FF" w:rsidRDefault="00120133" w:rsidP="00FD0334">
      <w:pPr>
        <w:pStyle w:val="1"/>
        <w:spacing w:before="0"/>
        <w:divId w:val="1767193717"/>
        <w:rPr>
          <w:b/>
        </w:rPr>
      </w:pPr>
      <w:r w:rsidRPr="008350FF">
        <w:rPr>
          <w:b/>
        </w:rPr>
        <w:t xml:space="preserve">Рекомендуется </w:t>
      </w:r>
      <w:r w:rsidRPr="008350FF">
        <w:t xml:space="preserve">в случаях формирования флюктуирующих абсцессов </w:t>
      </w:r>
      <w:r w:rsidRPr="008350FF">
        <w:rPr>
          <w:rFonts w:eastAsia="TimesNewRomanPSMT"/>
        </w:rPr>
        <w:t xml:space="preserve">вскрытие и дренирование флегмоны (абсцесса) </w:t>
      </w:r>
      <w:r w:rsidRPr="008350FF">
        <w:t>[</w:t>
      </w:r>
      <w:r w:rsidR="00FE48E2" w:rsidRPr="008350FF">
        <w:t>59, 151, 152, 20</w:t>
      </w:r>
      <w:r w:rsidR="00A25486" w:rsidRPr="008350FF">
        <w:t>9</w:t>
      </w:r>
      <w:r w:rsidRPr="008350FF">
        <w:rPr>
          <w:rFonts w:eastAsia="TimesNewRomanPSMT"/>
          <w:iCs/>
        </w:rPr>
        <w:t>]</w:t>
      </w:r>
    </w:p>
    <w:p w:rsidR="00120133" w:rsidRPr="008350FF" w:rsidRDefault="00120133" w:rsidP="00FD033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FD033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t xml:space="preserve"> </w:t>
      </w:r>
      <w:r w:rsidRPr="008350FF">
        <w:rPr>
          <w:i/>
        </w:rPr>
        <w:t>После вскрытия необходимо выскабливание полости и выявленных свищей.</w:t>
      </w:r>
    </w:p>
    <w:p w:rsidR="00FD0334" w:rsidRPr="008350FF" w:rsidRDefault="00FD0334" w:rsidP="00FD0334">
      <w:pPr>
        <w:pStyle w:val="1"/>
        <w:numPr>
          <w:ilvl w:val="0"/>
          <w:numId w:val="20"/>
        </w:numPr>
        <w:spacing w:before="0"/>
        <w:divId w:val="1767193717"/>
        <w:rPr>
          <w:b/>
        </w:rPr>
      </w:pPr>
      <w:r w:rsidRPr="008350FF">
        <w:rPr>
          <w:b/>
        </w:rPr>
        <w:t xml:space="preserve">Рекомендуется </w:t>
      </w:r>
      <w:r w:rsidRPr="008350FF">
        <w:t>иссечение поражения кожи пациентам с гнойным гидраденитом при выраженных болях в очагах по</w:t>
      </w:r>
      <w:r w:rsidR="008350FF" w:rsidRPr="008350FF">
        <w:t xml:space="preserve">ражения или при наличии свищей </w:t>
      </w:r>
      <w:r w:rsidRPr="008350FF">
        <w:t>в случае неэффективности проводимой лекарственной терапии [</w:t>
      </w:r>
      <w:r w:rsidR="00FE48E2" w:rsidRPr="008350FF">
        <w:t>151, 152</w:t>
      </w:r>
      <w:r w:rsidR="00A25486" w:rsidRPr="008350FF">
        <w:t>, 210–215</w:t>
      </w:r>
      <w:r w:rsidRPr="008350FF">
        <w:t>]</w:t>
      </w:r>
    </w:p>
    <w:p w:rsidR="00FD0334" w:rsidRPr="008350FF" w:rsidRDefault="00FD0334" w:rsidP="00FD033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 xml:space="preserve">Уровень убедительности рекомендаций </w:t>
      </w:r>
      <w:r w:rsidRPr="008350FF">
        <w:rPr>
          <w:b/>
          <w:bCs/>
          <w:lang w:val="en-US"/>
        </w:rPr>
        <w:t>C</w:t>
      </w:r>
      <w:r w:rsidRPr="008350FF">
        <w:rPr>
          <w:b/>
          <w:bCs/>
        </w:rPr>
        <w:t xml:space="preserve"> </w:t>
      </w:r>
      <w:r w:rsidRPr="008350FF">
        <w:rPr>
          <w:bCs/>
        </w:rPr>
        <w:t>(уровень достоверности доказательств – 4)</w:t>
      </w:r>
    </w:p>
    <w:p w:rsidR="00FD0334" w:rsidRPr="008350FF" w:rsidRDefault="00FD0334" w:rsidP="00FD033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b/>
          <w:bCs/>
        </w:rPr>
        <w:t>Комментарии:</w:t>
      </w:r>
      <w:r w:rsidRPr="008350FF">
        <w:t xml:space="preserve"> </w:t>
      </w:r>
      <w:r w:rsidRPr="008350FF">
        <w:rPr>
          <w:i/>
          <w:iCs/>
        </w:rPr>
        <w:t>Предпочтительным является широкое иссечение пораженной кожи и, возможно, нижележащих тканей, так как частичное иссечение очагов поражения ассоциировано с большей частотой рецидивов [</w:t>
      </w:r>
      <w:r w:rsidR="00A25486" w:rsidRPr="008350FF">
        <w:rPr>
          <w:i/>
          <w:iCs/>
        </w:rPr>
        <w:t>59, 215</w:t>
      </w:r>
      <w:r w:rsidRPr="008350FF">
        <w:rPr>
          <w:i/>
          <w:iCs/>
        </w:rPr>
        <w:t>].</w:t>
      </w:r>
    </w:p>
    <w:p w:rsidR="00120133" w:rsidRPr="008350FF" w:rsidRDefault="00120133" w:rsidP="00FD0334">
      <w:pPr>
        <w:pStyle w:val="1"/>
        <w:spacing w:before="0"/>
        <w:divId w:val="1767193717"/>
        <w:rPr>
          <w:b/>
        </w:rPr>
      </w:pPr>
      <w:r w:rsidRPr="008350FF">
        <w:rPr>
          <w:b/>
        </w:rPr>
        <w:t>Р</w:t>
      </w:r>
      <w:r w:rsidR="006425FF" w:rsidRPr="008350FF">
        <w:rPr>
          <w:b/>
        </w:rPr>
        <w:t>екомендуется</w:t>
      </w:r>
      <w:r w:rsidRPr="008350FF">
        <w:rPr>
          <w:rFonts w:eastAsia="AdvOTe8225e7f"/>
        </w:rPr>
        <w:t xml:space="preserve"> пациентам с гнойным гидраденитом с очагами поражения, занимающими большую площадь:</w:t>
      </w:r>
    </w:p>
    <w:p w:rsidR="00120133" w:rsidRPr="008350FF" w:rsidRDefault="00120133" w:rsidP="00FD033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TimesNewRomanPSMT"/>
        </w:rPr>
        <w:t>Свободная кожная пластика дерматомным перфорированным лоскутом [</w:t>
      </w:r>
      <w:r w:rsidR="00A25486" w:rsidRPr="008350FF">
        <w:rPr>
          <w:rFonts w:eastAsia="TimesNewRomanPSMT"/>
        </w:rPr>
        <w:t>216, 217</w:t>
      </w:r>
      <w:r w:rsidRPr="008350FF">
        <w:rPr>
          <w:rFonts w:eastAsia="TimesNewRomanPSMT"/>
        </w:rPr>
        <w:t>]</w:t>
      </w:r>
    </w:p>
    <w:p w:rsidR="00120133" w:rsidRPr="008350FF" w:rsidRDefault="00120133" w:rsidP="00FD033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4)</w:t>
      </w:r>
    </w:p>
    <w:p w:rsidR="00120133" w:rsidRPr="008350FF" w:rsidRDefault="00120133" w:rsidP="00FD0334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OTe8225e7f"/>
          <w:b/>
        </w:rPr>
        <w:lastRenderedPageBreak/>
        <w:t>Комментарии:</w:t>
      </w:r>
      <w:r w:rsidRPr="008350FF">
        <w:rPr>
          <w:rFonts w:eastAsia="AdvOTe8225e7f"/>
        </w:rPr>
        <w:t xml:space="preserve"> </w:t>
      </w:r>
      <w:r w:rsidRPr="008350FF">
        <w:rPr>
          <w:rFonts w:eastAsia="AdvOTe8225e7f"/>
          <w:i/>
        </w:rPr>
        <w:t>Т</w:t>
      </w:r>
      <w:r w:rsidRPr="008350FF">
        <w:rPr>
          <w:rFonts w:eastAsia="AdvOTc4f305bd.I"/>
          <w:i/>
        </w:rPr>
        <w:t>рансплантация расщепленного кожного лоскута выполняется на открытую область либо немедленно, либо с задержкой, через 10–14 дней. После проведения 367 операций у 138 пациентов частота рецидивов составила 33% [</w:t>
      </w:r>
      <w:r w:rsidR="00A25486" w:rsidRPr="008350FF">
        <w:rPr>
          <w:rFonts w:eastAsia="AdvOTc4f305bd.I"/>
          <w:i/>
        </w:rPr>
        <w:t>216</w:t>
      </w:r>
      <w:r w:rsidRPr="008350FF">
        <w:rPr>
          <w:rFonts w:eastAsia="AdvOTc4f305bd.I"/>
          <w:i/>
        </w:rPr>
        <w:t>].</w:t>
      </w:r>
    </w:p>
    <w:p w:rsidR="00120133" w:rsidRPr="008350FF" w:rsidRDefault="00120133" w:rsidP="00120133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OTe8225e7f"/>
        </w:rPr>
        <w:t>или</w:t>
      </w:r>
    </w:p>
    <w:p w:rsidR="00120133" w:rsidRPr="008350FF" w:rsidRDefault="00120133" w:rsidP="00120133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TimesNewRomanPSMT"/>
        </w:rPr>
        <w:t>реконструктивно-пластические операции с перемещением комплексов тканей (кожа, мышцы, сухожилия) [</w:t>
      </w:r>
      <w:r w:rsidR="00A25486" w:rsidRPr="008350FF">
        <w:rPr>
          <w:rFonts w:eastAsia="TimesNewRomanPSMT"/>
        </w:rPr>
        <w:t>218, 219</w:t>
      </w:r>
      <w:r w:rsidRPr="008350FF">
        <w:rPr>
          <w:rFonts w:eastAsia="TimesNewRomanPSMT"/>
        </w:rPr>
        <w:t>]</w:t>
      </w:r>
    </w:p>
    <w:p w:rsidR="00120133" w:rsidRPr="008350FF" w:rsidRDefault="00120133" w:rsidP="00120133">
      <w:pPr>
        <w:pStyle w:val="1"/>
        <w:numPr>
          <w:ilvl w:val="0"/>
          <w:numId w:val="0"/>
        </w:numPr>
        <w:spacing w:before="0"/>
        <w:ind w:left="709"/>
        <w:divId w:val="1767193717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4)</w:t>
      </w:r>
    </w:p>
    <w:p w:rsidR="00120133" w:rsidRPr="008350FF" w:rsidRDefault="00120133" w:rsidP="00120133">
      <w:pPr>
        <w:pStyle w:val="1"/>
        <w:spacing w:before="0"/>
        <w:divId w:val="1767193717"/>
        <w:rPr>
          <w:b/>
        </w:rPr>
      </w:pPr>
      <w:r w:rsidRPr="008350FF">
        <w:rPr>
          <w:rFonts w:eastAsia="TimesNewRomanPSMT"/>
          <w:b/>
        </w:rPr>
        <w:t>Комментарии:</w:t>
      </w:r>
      <w:r w:rsidRPr="008350FF">
        <w:rPr>
          <w:rFonts w:eastAsia="TimesNewRomanPSMT"/>
        </w:rPr>
        <w:t xml:space="preserve"> </w:t>
      </w:r>
      <w:r w:rsidRPr="008350FF">
        <w:rPr>
          <w:rFonts w:eastAsia="TimesNewRomanPSMT"/>
          <w:i/>
        </w:rPr>
        <w:t>Использование мышечно-кожных лоскутов для реконструктивных операций при гнойном гидрадените предпочтительно при рецидиве заболевания. Считается, что закрытие дефектов кожи фасциально-кожными и мышечно-кожными лоскутами может быть выполнено с приемлемой частотой рецидивов (эффективность в 81,25% случаях при проведении 50 операций у 35 пациентов) [</w:t>
      </w:r>
      <w:r w:rsidR="00A25486" w:rsidRPr="008350FF">
        <w:rPr>
          <w:rFonts w:eastAsia="TimesNewRomanPSMT"/>
          <w:i/>
        </w:rPr>
        <w:t>218</w:t>
      </w:r>
      <w:r w:rsidRPr="008350FF">
        <w:rPr>
          <w:rFonts w:eastAsia="TimesNewRomanPSMT"/>
          <w:i/>
        </w:rPr>
        <w:t>]. Эти вмешательства часто требуют использования системы управления стулом или формирования колостомы при поражениях промежности/перианальной области [</w:t>
      </w:r>
      <w:r w:rsidR="00A25486" w:rsidRPr="008350FF">
        <w:rPr>
          <w:rFonts w:eastAsia="TimesNewRomanPSMT"/>
          <w:i/>
        </w:rPr>
        <w:t>218</w:t>
      </w:r>
      <w:r w:rsidRPr="008350FF">
        <w:rPr>
          <w:rFonts w:eastAsia="TimesNewRomanPSMT"/>
          <w:i/>
        </w:rPr>
        <w:t>].</w:t>
      </w:r>
    </w:p>
    <w:p w:rsidR="004E1288" w:rsidRPr="008350FF" w:rsidRDefault="004E1288" w:rsidP="006425FF">
      <w:pPr>
        <w:pStyle w:val="2"/>
        <w:divId w:val="1767193717"/>
      </w:pPr>
      <w:bookmarkStart w:id="34" w:name="_Toc62484433"/>
      <w:r w:rsidRPr="008350FF">
        <w:t>3.</w:t>
      </w:r>
      <w:r w:rsidR="004C2587" w:rsidRPr="008350FF">
        <w:t>3</w:t>
      </w:r>
      <w:r w:rsidRPr="008350FF">
        <w:t xml:space="preserve"> Иное лечение</w:t>
      </w:r>
      <w:bookmarkEnd w:id="34"/>
    </w:p>
    <w:p w:rsidR="00CC5156" w:rsidRPr="008350FF" w:rsidRDefault="00120133" w:rsidP="00A6018C">
      <w:pPr>
        <w:pStyle w:val="2-6"/>
        <w:rPr>
          <w:rStyle w:val="affb"/>
          <w:i w:val="0"/>
          <w:iCs w:val="0"/>
        </w:rPr>
      </w:pPr>
      <w:bookmarkStart w:id="35" w:name="__RefHeading___doc_4"/>
      <w:r w:rsidRPr="008350FF">
        <w:rPr>
          <w:rStyle w:val="affb"/>
          <w:i w:val="0"/>
          <w:iCs w:val="0"/>
        </w:rPr>
        <w:t>Пациентам с гнойным гидраденитом может потребоваться симптоматическая терапия, направленная на уменьшение болевых ощущений.</w:t>
      </w:r>
    </w:p>
    <w:p w:rsidR="00120133" w:rsidRPr="008350FF" w:rsidRDefault="006425FF" w:rsidP="00A6018C">
      <w:pPr>
        <w:pStyle w:val="1"/>
        <w:spacing w:before="0"/>
        <w:rPr>
          <w:b/>
        </w:rPr>
      </w:pPr>
      <w:r w:rsidRPr="008350FF">
        <w:rPr>
          <w:b/>
        </w:rPr>
        <w:t>Рекоменду</w:t>
      </w:r>
      <w:r w:rsidR="00120133" w:rsidRPr="008350FF">
        <w:rPr>
          <w:b/>
        </w:rPr>
        <w:t>ю</w:t>
      </w:r>
      <w:r w:rsidRPr="008350FF">
        <w:rPr>
          <w:b/>
        </w:rPr>
        <w:t xml:space="preserve">тся </w:t>
      </w:r>
      <w:r w:rsidR="00A25486" w:rsidRPr="008350FF">
        <w:t>нестероидные противовоспалительные препараты для местного применения или местные анестетики для наружного применения или нестероидные противовоспалительные и противоревматические препараты пациентам с гнойным гидраденитом при жалобах на боли в очагах поражения с целью уменьшения выраженности боли</w:t>
      </w:r>
      <w:r w:rsidR="00120133" w:rsidRPr="008350FF">
        <w:t xml:space="preserve"> [</w:t>
      </w:r>
      <w:r w:rsidR="0055545C" w:rsidRPr="008350FF">
        <w:t>220</w:t>
      </w:r>
      <w:r w:rsidR="00120133" w:rsidRPr="008350FF">
        <w:t>]: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bookmarkStart w:id="36" w:name="__DdeLink__3031_2769797101"/>
      <w:r w:rsidRPr="008350FF">
        <w:t>диклофенак 1% гель для наружного применения</w:t>
      </w:r>
      <w:bookmarkEnd w:id="36"/>
      <w:r w:rsidRPr="008350FF">
        <w:t xml:space="preserve"> взрослым и детям старше 12 лет наносят на кожу 3</w:t>
      </w:r>
      <w:r w:rsidR="002D56C4" w:rsidRPr="008350FF">
        <w:t>–</w:t>
      </w:r>
      <w:r w:rsidRPr="008350FF">
        <w:t>4 раза в сутки и слегка втирают. Необходимое количество препарата зависит рот размера болезненной зоны. Разовая доза препарата составляет 2</w:t>
      </w:r>
      <w:r w:rsidR="002D56C4" w:rsidRPr="008350FF">
        <w:t>–</w:t>
      </w:r>
      <w:r w:rsidRPr="008350FF">
        <w:t>4 г, что по объему сопоставимо соответственно с размером вишни или грецкого ореха. Детям с 6 до 12 лет применять не чаще 2 раз в сутки, разовая доза препарата до 2 г. [</w:t>
      </w:r>
      <w:r w:rsidR="0055545C" w:rsidRPr="008350FF">
        <w:t>220</w:t>
      </w:r>
      <w:r w:rsidRPr="008350FF">
        <w:t>]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rFonts w:eastAsia="AdvMINION-I"/>
          <w:b/>
          <w:bCs/>
        </w:rPr>
        <w:t xml:space="preserve">Уровень убедительности рекомендаций </w:t>
      </w:r>
      <w:r w:rsidRPr="008350FF">
        <w:rPr>
          <w:rFonts w:eastAsia="AdvMINION-I"/>
          <w:b/>
          <w:bCs/>
          <w:lang w:val="en-US"/>
        </w:rPr>
        <w:t>C</w:t>
      </w:r>
      <w:r w:rsidRPr="008350FF">
        <w:rPr>
          <w:rFonts w:eastAsia="AdvMINION-I"/>
          <w:b/>
          <w:bCs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b/>
          <w:bCs/>
        </w:rPr>
        <w:lastRenderedPageBreak/>
        <w:t>Комментарии:</w:t>
      </w:r>
      <w:r w:rsidRPr="008350FF">
        <w:t xml:space="preserve"> </w:t>
      </w:r>
      <w:r w:rsidRPr="008350FF">
        <w:rPr>
          <w:i/>
        </w:rPr>
        <w:t>Противопоказанием для назначения диклофенака 1% геля для наружного применения является детский возраст до 6 лет.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или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лидокаин</w:t>
      </w:r>
      <w:r w:rsidR="00490AE6" w:rsidRPr="008350FF">
        <w:t>**</w:t>
      </w:r>
      <w:r w:rsidRPr="008350FF">
        <w:t xml:space="preserve"> 2% гель для местного применения [</w:t>
      </w:r>
      <w:r w:rsidR="0055545C" w:rsidRPr="008350FF">
        <w:t>221</w:t>
      </w:r>
      <w:r w:rsidRPr="008350FF">
        <w:t>]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rFonts w:eastAsia="AdvMINION-I"/>
          <w:b/>
        </w:rPr>
        <w:t>Комментарии:</w:t>
      </w:r>
      <w:r w:rsidRPr="008350FF">
        <w:rPr>
          <w:rFonts w:eastAsia="AdvMINION-I"/>
        </w:rPr>
        <w:t xml:space="preserve"> </w:t>
      </w:r>
      <w:r w:rsidRPr="008350FF">
        <w:rPr>
          <w:rFonts w:eastAsia="AdvMINION-I"/>
          <w:i/>
        </w:rPr>
        <w:t>Противопоказанием для назначения лидокаина 2% геля для местного применения</w:t>
      </w:r>
      <w:r w:rsidRPr="008350FF">
        <w:rPr>
          <w:rFonts w:eastAsia="AdvMINION-I"/>
          <w:i/>
          <w:iCs/>
        </w:rPr>
        <w:t xml:space="preserve"> я</w:t>
      </w:r>
      <w:r w:rsidRPr="008350FF">
        <w:rPr>
          <w:i/>
          <w:iCs/>
        </w:rPr>
        <w:t>вляется детский возраст до 12 лет.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или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ибупрофен</w:t>
      </w:r>
      <w:r w:rsidR="00490AE6" w:rsidRPr="008350FF">
        <w:t>**</w:t>
      </w:r>
      <w:r w:rsidRPr="008350FF">
        <w:t xml:space="preserve"> 400 мг перорально 3 раза в сутки [</w:t>
      </w:r>
      <w:r w:rsidR="0055545C" w:rsidRPr="008350FF">
        <w:t>221]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  <w:rPr>
          <w:i/>
        </w:rPr>
      </w:pPr>
      <w:r w:rsidRPr="008350FF">
        <w:rPr>
          <w:b/>
          <w:bCs/>
        </w:rPr>
        <w:t>Комментарии:</w:t>
      </w:r>
      <w:r w:rsidRPr="008350FF">
        <w:t xml:space="preserve"> </w:t>
      </w:r>
      <w:r w:rsidRPr="008350FF">
        <w:rPr>
          <w:i/>
        </w:rPr>
        <w:t>Противопоказанием для назначения препарата иб</w:t>
      </w:r>
      <w:r w:rsidR="00A6018C" w:rsidRPr="008350FF">
        <w:rPr>
          <w:i/>
        </w:rPr>
        <w:t>у</w:t>
      </w:r>
      <w:r w:rsidRPr="008350FF">
        <w:rPr>
          <w:i/>
        </w:rPr>
        <w:t xml:space="preserve">профен в дозе 200 мг является детский возраст до 6 лет, для препарата ибупрофен в дозе 400 мг </w:t>
      </w:r>
      <w:r w:rsidR="00A6018C" w:rsidRPr="008350FF">
        <w:rPr>
          <w:i/>
        </w:rPr>
        <w:t>–</w:t>
      </w:r>
      <w:r w:rsidRPr="008350FF">
        <w:rPr>
          <w:i/>
        </w:rPr>
        <w:t xml:space="preserve"> детский возраст до 12 лет. Максимальная суточная доза для взрослых составляет 1200 мг, для детей 6</w:t>
      </w:r>
      <w:r w:rsidR="00A6018C" w:rsidRPr="008350FF">
        <w:rPr>
          <w:i/>
        </w:rPr>
        <w:t>–</w:t>
      </w:r>
      <w:r w:rsidRPr="008350FF">
        <w:rPr>
          <w:i/>
        </w:rPr>
        <w:t xml:space="preserve">18 лет </w:t>
      </w:r>
      <w:r w:rsidR="00A6018C" w:rsidRPr="008350FF">
        <w:rPr>
          <w:i/>
        </w:rPr>
        <w:t>–</w:t>
      </w:r>
      <w:r w:rsidRPr="008350FF">
        <w:rPr>
          <w:i/>
        </w:rPr>
        <w:t xml:space="preserve"> 800 мг. 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  <w:rPr>
          <w:i/>
        </w:rPr>
      </w:pPr>
      <w:r w:rsidRPr="008350FF">
        <w:rPr>
          <w:i/>
        </w:rPr>
        <w:t>В число нежелательных явлений, которые могут возникнуть во время лечения ибупрофеном, входят пептическая язва, желудочно-кишечные кровотечения и перфорации желудка, анемия, лейкопения, тромбоцитопения, агранулоцитоз, нарушения функции печени, повышение активности «печеночных» трансаминаз, гепатит и желтуха, очень редко возможно развитие поражения почек (острая почечная недостаточность, нефритический синдром, нефротический синдром).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i/>
        </w:rPr>
        <w:t>Во время длительного лечения необходим контроль картины периферической крови и функционального состояния печени и почек. При появлении симптомов гастропатии показан тщательный контроль, включающий проведение эзофагогастродуоденоскопии, общий анализ крови (определение гемоглобина), анализ кала на скрытую кровь.</w:t>
      </w:r>
      <w:r w:rsidRPr="008350FF">
        <w:t xml:space="preserve"> 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shd w:val="clear" w:color="auto" w:fill="FFFFFF"/>
        </w:rPr>
        <w:t>или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целекоксиб 200</w:t>
      </w:r>
      <w:r w:rsidR="00A6018C" w:rsidRPr="008350FF">
        <w:rPr>
          <w:rFonts w:eastAsia="AdvMINION-I"/>
          <w:bCs/>
        </w:rPr>
        <w:t>–</w:t>
      </w:r>
      <w:r w:rsidRPr="008350FF">
        <w:t>400 мг в день перорально, не разжевывая, запивая водой, независимо от приема пищи [</w:t>
      </w:r>
      <w:r w:rsidR="0055545C" w:rsidRPr="008350FF">
        <w:t>221</w:t>
      </w:r>
      <w:r w:rsidRPr="008350FF">
        <w:t>].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b/>
          <w:bCs/>
        </w:rPr>
        <w:t>Комментарии:</w:t>
      </w:r>
      <w:r w:rsidRPr="008350FF">
        <w:t xml:space="preserve"> </w:t>
      </w:r>
      <w:r w:rsidRPr="008350FF">
        <w:rPr>
          <w:i/>
        </w:rPr>
        <w:t>Противопоказанием к терапии целекоксибом является возраст до 18 лет.</w:t>
      </w:r>
      <w:r w:rsidRPr="008350FF">
        <w:t xml:space="preserve"> 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или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lastRenderedPageBreak/>
        <w:t xml:space="preserve">напроксен таблетки следует принимать целиком, запивая жидкостью, можно принимать во время еды: </w:t>
      </w:r>
      <w:r w:rsidR="00A6018C" w:rsidRPr="008350FF">
        <w:t xml:space="preserve">если тяжесть заболевания составляет </w:t>
      </w:r>
      <w:r w:rsidRPr="008350FF">
        <w:rPr>
          <w:lang w:val="en-US"/>
        </w:rPr>
        <w:t>S</w:t>
      </w:r>
      <w:r w:rsidRPr="008350FF">
        <w:t xml:space="preserve">1 по Херли </w:t>
      </w:r>
      <w:r w:rsidRPr="008350FF">
        <w:rPr>
          <w:rFonts w:eastAsia="AdvMINION-I"/>
          <w:bCs/>
        </w:rPr>
        <w:t>–</w:t>
      </w:r>
      <w:r w:rsidRPr="008350FF">
        <w:t xml:space="preserve"> начать </w:t>
      </w:r>
      <w:r w:rsidR="00A6018C" w:rsidRPr="008350FF">
        <w:t xml:space="preserve">прием напроксена </w:t>
      </w:r>
      <w:r w:rsidRPr="008350FF">
        <w:t xml:space="preserve">с 250 мг 2 раза в сутки, повысить до 500 мг 2 раза в сутки, </w:t>
      </w:r>
      <w:r w:rsidR="00A6018C" w:rsidRPr="008350FF">
        <w:t xml:space="preserve">если тяжесть заболевания составляет </w:t>
      </w:r>
      <w:r w:rsidRPr="008350FF">
        <w:rPr>
          <w:lang w:val="en-US"/>
        </w:rPr>
        <w:t>S</w:t>
      </w:r>
      <w:r w:rsidRPr="008350FF">
        <w:t xml:space="preserve">2, </w:t>
      </w:r>
      <w:r w:rsidRPr="008350FF">
        <w:rPr>
          <w:lang w:val="en-US"/>
        </w:rPr>
        <w:t>S</w:t>
      </w:r>
      <w:r w:rsidRPr="008350FF">
        <w:t xml:space="preserve">3 </w:t>
      </w:r>
      <w:r w:rsidR="00A6018C" w:rsidRPr="008350FF">
        <w:rPr>
          <w:rFonts w:eastAsia="AdvMINION-I"/>
          <w:bCs/>
        </w:rPr>
        <w:t>–</w:t>
      </w:r>
      <w:r w:rsidRPr="008350FF">
        <w:t xml:space="preserve"> </w:t>
      </w:r>
      <w:r w:rsidR="00A6018C" w:rsidRPr="008350FF">
        <w:t xml:space="preserve">по </w:t>
      </w:r>
      <w:r w:rsidRPr="008350FF">
        <w:t>500 мг 2 раза в сутки [</w:t>
      </w:r>
      <w:r w:rsidR="0055545C" w:rsidRPr="008350FF">
        <w:t>221</w:t>
      </w:r>
      <w:r w:rsidRPr="008350FF">
        <w:t>]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b/>
          <w:bCs/>
        </w:rPr>
        <w:t>Комментарии:</w:t>
      </w:r>
      <w:r w:rsidRPr="008350FF">
        <w:t xml:space="preserve"> </w:t>
      </w:r>
      <w:r w:rsidRPr="008350FF">
        <w:rPr>
          <w:i/>
        </w:rPr>
        <w:t>Противопоказанием к терапии напроксеном в форме таблеток 250 мг является детский возраст до 6 лет.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или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индометацин 50 мг 2</w:t>
      </w:r>
      <w:r w:rsidRPr="008350FF">
        <w:rPr>
          <w:rFonts w:eastAsia="AdvMINION-I"/>
          <w:bCs/>
        </w:rPr>
        <w:t>–</w:t>
      </w:r>
      <w:r w:rsidRPr="008350FF">
        <w:t>4 раза в сутки или 75 мг 2 раза в сутки [</w:t>
      </w:r>
      <w:r w:rsidR="0055545C" w:rsidRPr="008350FF">
        <w:t>221</w:t>
      </w:r>
      <w:r w:rsidRPr="008350FF">
        <w:t>]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b/>
          <w:bCs/>
        </w:rPr>
        <w:t>Комментарии:</w:t>
      </w:r>
      <w:r w:rsidRPr="008350FF">
        <w:t xml:space="preserve"> </w:t>
      </w:r>
      <w:r w:rsidRPr="008350FF">
        <w:rPr>
          <w:i/>
        </w:rPr>
        <w:t>Противопоказанием к терапии индометацином в форме таблеток является детский возраст до 14 лет. Максимальная суточная доза составляет 200 мг. При продолжительном лечении суточная доза не должна превышать 75 мг.</w:t>
      </w:r>
      <w:r w:rsidRPr="008350FF">
        <w:t xml:space="preserve"> 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или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t>кеторолак</w:t>
      </w:r>
      <w:r w:rsidR="00490AE6" w:rsidRPr="008350FF">
        <w:t>**</w:t>
      </w:r>
      <w:r w:rsidRPr="008350FF">
        <w:t xml:space="preserve"> таблетки по 10 мг перорально пациентам в возрасте 17</w:t>
      </w:r>
      <w:r w:rsidRPr="008350FF">
        <w:rPr>
          <w:rFonts w:eastAsia="AdvMINION-I"/>
          <w:bCs/>
        </w:rPr>
        <w:t>–</w:t>
      </w:r>
      <w:r w:rsidRPr="008350FF">
        <w:t xml:space="preserve">64 лет </w:t>
      </w:r>
      <w:r w:rsidRPr="008350FF">
        <w:rPr>
          <w:rFonts w:eastAsia="AdvMINION-I"/>
          <w:bCs/>
        </w:rPr>
        <w:t>–</w:t>
      </w:r>
      <w:r w:rsidRPr="008350FF">
        <w:t xml:space="preserve"> разовая доза 20 мг перорально, при повторном приеме принимать по 10 мг до 4 раз в сутки по необходимости, но не более 40 мг/сутки; пациенты в возрасте 65 лет и старше или с нарушением функции почек и/или весом &lt; 50 кг: разовая доза 10 мг перорально однократно, при повторном приеме принимать по 10 мг до 4 раз в сутки по необходимости, но не более 40 мг/сутки [</w:t>
      </w:r>
      <w:r w:rsidR="0055545C" w:rsidRPr="008350FF">
        <w:t>221</w:t>
      </w:r>
      <w:r w:rsidRPr="008350FF">
        <w:t>]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</w:pPr>
      <w:r w:rsidRPr="008350FF">
        <w:rPr>
          <w:rFonts w:eastAsia="AdvMINION-I"/>
          <w:b/>
        </w:rPr>
        <w:t xml:space="preserve">Уровень убедительности рекомендаций </w:t>
      </w:r>
      <w:r w:rsidRPr="008350FF">
        <w:rPr>
          <w:rFonts w:eastAsia="AdvMINION-I"/>
          <w:b/>
          <w:lang w:val="en-US"/>
        </w:rPr>
        <w:t>C</w:t>
      </w:r>
      <w:r w:rsidRPr="008350FF">
        <w:rPr>
          <w:rFonts w:eastAsia="AdvMINION-I"/>
          <w:b/>
        </w:rPr>
        <w:t xml:space="preserve"> </w:t>
      </w:r>
      <w:r w:rsidRPr="008350FF">
        <w:rPr>
          <w:rFonts w:eastAsia="AdvMINION-I"/>
        </w:rPr>
        <w:t>(уровень достоверности доказательств – 5)</w:t>
      </w:r>
    </w:p>
    <w:p w:rsidR="00120133" w:rsidRPr="008350FF" w:rsidRDefault="00120133" w:rsidP="00A6018C">
      <w:pPr>
        <w:pStyle w:val="1"/>
        <w:numPr>
          <w:ilvl w:val="0"/>
          <w:numId w:val="0"/>
        </w:numPr>
        <w:spacing w:before="0"/>
        <w:ind w:left="709"/>
        <w:rPr>
          <w:b/>
        </w:rPr>
      </w:pPr>
      <w:r w:rsidRPr="008350FF">
        <w:rPr>
          <w:b/>
          <w:bCs/>
        </w:rPr>
        <w:t>Комментарии:</w:t>
      </w:r>
      <w:r w:rsidRPr="008350FF">
        <w:t xml:space="preserve"> </w:t>
      </w:r>
      <w:r w:rsidRPr="008350FF">
        <w:rPr>
          <w:i/>
        </w:rPr>
        <w:t xml:space="preserve">Противопоказанием к терапии </w:t>
      </w:r>
      <w:r w:rsidR="00490AE6" w:rsidRPr="008350FF">
        <w:rPr>
          <w:i/>
        </w:rPr>
        <w:t xml:space="preserve">таблетками </w:t>
      </w:r>
      <w:r w:rsidRPr="008350FF">
        <w:rPr>
          <w:i/>
        </w:rPr>
        <w:t>кеторолак</w:t>
      </w:r>
      <w:r w:rsidR="00490AE6" w:rsidRPr="008350FF">
        <w:rPr>
          <w:i/>
        </w:rPr>
        <w:t>**</w:t>
      </w:r>
      <w:r w:rsidRPr="008350FF">
        <w:rPr>
          <w:i/>
        </w:rPr>
        <w:t xml:space="preserve"> является детский возраст до 16 лет. Продолжительность курса терапии кеторолаком</w:t>
      </w:r>
      <w:r w:rsidR="00490AE6" w:rsidRPr="008350FF">
        <w:rPr>
          <w:i/>
        </w:rPr>
        <w:t>**</w:t>
      </w:r>
      <w:r w:rsidRPr="008350FF">
        <w:rPr>
          <w:i/>
        </w:rPr>
        <w:t xml:space="preserve"> не должна превышать 5 дней.</w:t>
      </w:r>
    </w:p>
    <w:p w:rsidR="000414F6" w:rsidRPr="008350FF" w:rsidRDefault="00CB71DA" w:rsidP="00B104EF">
      <w:pPr>
        <w:pStyle w:val="CustomContentNormal"/>
      </w:pPr>
      <w:bookmarkStart w:id="37" w:name="_Toc62484434"/>
      <w:r w:rsidRPr="008350FF">
        <w:t xml:space="preserve">4. </w:t>
      </w:r>
      <w:r w:rsidR="00A43CE5" w:rsidRPr="008350FF">
        <w:t>Медицинская реабилитация</w:t>
      </w:r>
      <w:bookmarkEnd w:id="35"/>
      <w:r w:rsidR="00303E2C" w:rsidRPr="008350FF">
        <w:t xml:space="preserve"> и санаторно-курортное лечение</w:t>
      </w:r>
      <w:r w:rsidR="00A43CE5" w:rsidRPr="008350FF">
        <w:t>, медицинские показания и противопоказания к применению методов реабилитации</w:t>
      </w:r>
      <w:r w:rsidR="00303E2C" w:rsidRPr="008350FF">
        <w:t>, в том числе основанных на использовании природных лечебных факторов</w:t>
      </w:r>
      <w:bookmarkEnd w:id="37"/>
    </w:p>
    <w:p w:rsidR="004C2587" w:rsidRPr="008350FF" w:rsidRDefault="004C2587" w:rsidP="004C2587">
      <w:pPr>
        <w:pStyle w:val="2-6"/>
      </w:pPr>
      <w:bookmarkStart w:id="38" w:name="__RefHeading___doc_5"/>
      <w:r w:rsidRPr="008350FF">
        <w:rPr>
          <w:rStyle w:val="afffb"/>
          <w:rFonts w:eastAsia="Calibri"/>
          <w:i w:val="0"/>
          <w:color w:val="auto"/>
          <w:sz w:val="24"/>
        </w:rPr>
        <w:t>Не применяется.</w:t>
      </w:r>
      <w:r w:rsidRPr="008350FF">
        <w:rPr>
          <w:rStyle w:val="afffb"/>
          <w:rFonts w:eastAsia="Calibri"/>
          <w:color w:val="auto"/>
          <w:sz w:val="24"/>
        </w:rPr>
        <w:t xml:space="preserve"> </w:t>
      </w:r>
    </w:p>
    <w:p w:rsidR="00A43CE5" w:rsidRPr="008350FF" w:rsidRDefault="00094ED6" w:rsidP="00A43CE5">
      <w:pPr>
        <w:pStyle w:val="CustomContentNormal"/>
      </w:pPr>
      <w:bookmarkStart w:id="39" w:name="_Toc62484435"/>
      <w:r w:rsidRPr="008350FF">
        <w:lastRenderedPageBreak/>
        <w:t xml:space="preserve">5. </w:t>
      </w:r>
      <w:r w:rsidR="00CB71DA" w:rsidRPr="008350FF">
        <w:t>Профилактика</w:t>
      </w:r>
      <w:bookmarkEnd w:id="38"/>
      <w:r w:rsidR="00B104EF" w:rsidRPr="008350FF">
        <w:t xml:space="preserve"> и диспансерное наблюдение</w:t>
      </w:r>
      <w:r w:rsidR="00A43CE5" w:rsidRPr="008350FF">
        <w:t>,</w:t>
      </w:r>
      <w:r w:rsidR="008371F9" w:rsidRPr="008350FF">
        <w:t xml:space="preserve"> </w:t>
      </w:r>
      <w:r w:rsidR="00A43CE5" w:rsidRPr="008350FF">
        <w:t>медицинские показания и противопоказания к применению методов профилактики</w:t>
      </w:r>
      <w:bookmarkEnd w:id="39"/>
    </w:p>
    <w:p w:rsidR="00CC5156" w:rsidRPr="008350FF" w:rsidRDefault="004C2587" w:rsidP="00334F6C">
      <w:pPr>
        <w:pStyle w:val="2-6"/>
        <w:rPr>
          <w:rStyle w:val="afffb"/>
          <w:rFonts w:eastAsia="Calibri"/>
          <w:i w:val="0"/>
          <w:color w:val="auto"/>
          <w:sz w:val="24"/>
        </w:rPr>
      </w:pPr>
      <w:bookmarkStart w:id="40" w:name="__RefHeading___doc_6"/>
      <w:r w:rsidRPr="008350FF">
        <w:rPr>
          <w:rStyle w:val="afffb"/>
          <w:rFonts w:eastAsia="Calibri"/>
          <w:i w:val="0"/>
          <w:color w:val="auto"/>
          <w:sz w:val="24"/>
        </w:rPr>
        <w:t xml:space="preserve">Первичная профилактика гнойного гидраденита, направленная на предупреждение развития заболевания, не разработана. </w:t>
      </w:r>
    </w:p>
    <w:p w:rsidR="004C2587" w:rsidRPr="008350FF" w:rsidRDefault="004C2587" w:rsidP="00334F6C">
      <w:pPr>
        <w:pStyle w:val="2-6"/>
      </w:pPr>
      <w:r w:rsidRPr="008350FF">
        <w:t>К мерам вторичной профилактики, нацеленной на предупреждение развития у пациентов обострений гнойного гидраденита, относят соблюдение диеты, похудение, отказ от табакокурения.</w:t>
      </w:r>
      <w:r w:rsidR="0090529C" w:rsidRPr="008350FF">
        <w:t xml:space="preserve"> Полезным для предупреждения развития обострений гнойного гидраденита считается ограничение воздействия факторов, раздражающих кожу, в том числе избегание бритья и использование лазерной эпиляции [</w:t>
      </w:r>
      <w:r w:rsidR="0055545C" w:rsidRPr="008350FF">
        <w:t>222</w:t>
      </w:r>
      <w:r w:rsidR="0090529C" w:rsidRPr="008350FF">
        <w:t>].</w:t>
      </w:r>
    </w:p>
    <w:p w:rsidR="004C2587" w:rsidRPr="008350FF" w:rsidRDefault="004C2587" w:rsidP="00334F6C">
      <w:pPr>
        <w:pStyle w:val="2-6"/>
        <w:rPr>
          <w:rFonts w:eastAsia="MinionPro-Regular" w:cs="MinionPro-Regular"/>
          <w:color w:val="000000"/>
        </w:rPr>
      </w:pPr>
      <w:r w:rsidRPr="008350FF">
        <w:t>Имеются данные, что состояние пациентов с гнойным гидраденитом может улучшить диета с ограничением потребления молочных продуктов</w:t>
      </w:r>
      <w:r w:rsidR="003307A8" w:rsidRPr="008350FF">
        <w:t xml:space="preserve"> и исключением из рациона пивных дрожжей</w:t>
      </w:r>
      <w:r w:rsidRPr="008350FF">
        <w:t xml:space="preserve"> </w:t>
      </w:r>
      <w:r w:rsidR="003307A8" w:rsidRPr="008350FF">
        <w:t>[</w:t>
      </w:r>
      <w:r w:rsidR="0055545C" w:rsidRPr="008350FF">
        <w:t>223, 224</w:t>
      </w:r>
      <w:r w:rsidR="003307A8" w:rsidRPr="008350FF">
        <w:rPr>
          <w:rFonts w:eastAsia="AdvPS7C81" w:cs="AdvPS7C81"/>
        </w:rPr>
        <w:t xml:space="preserve">]. Считается возможным </w:t>
      </w:r>
      <w:r w:rsidR="003307A8" w:rsidRPr="008350FF">
        <w:rPr>
          <w:rFonts w:eastAsia="MinionPro-Regular" w:cs="MinionPro-Regular"/>
          <w:color w:val="000000"/>
        </w:rPr>
        <w:t>достижени</w:t>
      </w:r>
      <w:r w:rsidR="001C7D25" w:rsidRPr="008350FF">
        <w:rPr>
          <w:rFonts w:eastAsia="MinionPro-Regular" w:cs="MinionPro-Regular"/>
          <w:color w:val="000000"/>
        </w:rPr>
        <w:t>е</w:t>
      </w:r>
      <w:r w:rsidR="003307A8" w:rsidRPr="008350FF">
        <w:rPr>
          <w:rFonts w:eastAsia="MinionPro-Regular" w:cs="MinionPro-Regular"/>
          <w:color w:val="000000"/>
        </w:rPr>
        <w:t xml:space="preserve"> ремиссии заболевания после </w:t>
      </w:r>
      <w:r w:rsidR="001C7D25" w:rsidRPr="008350FF">
        <w:rPr>
          <w:rFonts w:eastAsia="MinionPro-Regular" w:cs="MinionPro-Regular"/>
          <w:color w:val="000000"/>
        </w:rPr>
        <w:t>значительного снижения массы тела</w:t>
      </w:r>
      <w:r w:rsidR="003307A8" w:rsidRPr="008350FF">
        <w:rPr>
          <w:rFonts w:eastAsia="MinionPro-Regular" w:cs="MinionPro-Regular"/>
          <w:color w:val="000000"/>
        </w:rPr>
        <w:t xml:space="preserve"> [</w:t>
      </w:r>
      <w:r w:rsidR="0055545C" w:rsidRPr="008350FF">
        <w:rPr>
          <w:rFonts w:eastAsia="MinionPro-Regular" w:cs="MinionPro-Regular"/>
          <w:color w:val="000000"/>
        </w:rPr>
        <w:t>224</w:t>
      </w:r>
      <w:r w:rsidR="008350FF" w:rsidRPr="008350FF">
        <w:rPr>
          <w:rFonts w:eastAsia="MinionPro-Regular" w:cs="MinionPro-Regular"/>
          <w:color w:val="000000"/>
        </w:rPr>
        <w:t>]</w:t>
      </w:r>
      <w:r w:rsidR="0055545C" w:rsidRPr="008350FF">
        <w:rPr>
          <w:rFonts w:eastAsia="MinionPro-Regular" w:cs="MinionPro-Regular"/>
          <w:color w:val="000000"/>
        </w:rPr>
        <w:t xml:space="preserve"> </w:t>
      </w:r>
      <w:r w:rsidR="003307A8" w:rsidRPr="008350FF">
        <w:rPr>
          <w:rFonts w:eastAsia="MinionPro-Regular" w:cs="MinionPro-Regular"/>
          <w:color w:val="000000"/>
        </w:rPr>
        <w:t>.</w:t>
      </w:r>
      <w:r w:rsidR="001C7D25" w:rsidRPr="008350FF">
        <w:rPr>
          <w:rFonts w:eastAsia="MinionPro-Regular" w:cs="MinionPro-Regular"/>
          <w:color w:val="000000"/>
        </w:rPr>
        <w:t xml:space="preserve"> Однако следует учитывать, что активные занятия спортом с целью похудения могут сопровождаться во время движений трением соприкасающихся поверхностей кожи складок, в связи с чем они могут быть болезненным для пациента с гнойным гидраденитом, что затрудняет проведение тренировок. Кроме того, интенсивная потеря массы тела может привести к образованию складок кожи, что приведет к увеличению трения и может способствовать развитию обострений гнойного гидраденита. В связи с этим таким пациентам может потребоваться реконструктивная пластическая хирургия и, соответственно, консультация врача-пластического хирурга [</w:t>
      </w:r>
      <w:r w:rsidR="00DD043C" w:rsidRPr="008350FF">
        <w:rPr>
          <w:rFonts w:eastAsia="DiverdaSansCom-BoldItalic" w:cs="DiverdaSansCom-BoldItalic"/>
          <w:color w:val="000000"/>
        </w:rPr>
        <w:t>6</w:t>
      </w:r>
      <w:r w:rsidR="001C7D25" w:rsidRPr="008350FF">
        <w:rPr>
          <w:rFonts w:eastAsia="DiverdaSansCom-BoldItalic" w:cs="DiverdaSansCom-BoldItalic"/>
          <w:color w:val="000000"/>
        </w:rPr>
        <w:t>]</w:t>
      </w:r>
      <w:r w:rsidR="001C7D25" w:rsidRPr="008350FF">
        <w:rPr>
          <w:rFonts w:eastAsia="MinionPro-Regular" w:cs="MinionPro-Regular"/>
          <w:color w:val="000000"/>
        </w:rPr>
        <w:t>.</w:t>
      </w:r>
    </w:p>
    <w:p w:rsidR="004B20E4" w:rsidRPr="004B20E4" w:rsidRDefault="004B20E4" w:rsidP="00334F6C">
      <w:pPr>
        <w:pStyle w:val="2-6"/>
      </w:pPr>
      <w:r w:rsidRPr="008350FF">
        <w:rPr>
          <w:rFonts w:eastAsia="MinionPro-Regular" w:cs="MinionPro-Regular"/>
          <w:color w:val="000000"/>
        </w:rPr>
        <w:t>Имеются данные, что отказ от курения может улучшить течение гнойного гидраденита [</w:t>
      </w:r>
      <w:r w:rsidR="0055545C" w:rsidRPr="008350FF">
        <w:rPr>
          <w:rFonts w:eastAsia="ITCSymbolStd-Medium" w:cs="ITCSymbolStd-Medium"/>
          <w:color w:val="000000"/>
        </w:rPr>
        <w:t>92</w:t>
      </w:r>
      <w:r w:rsidRPr="008350FF">
        <w:rPr>
          <w:rFonts w:eastAsia="MinionPro-Regular" w:cs="MinionPro-Regular"/>
          <w:color w:val="000000"/>
        </w:rPr>
        <w:t>]. Однако пациентам часто бывает крайне трудно бросить курить, и при этом отказ от курения табака может сопровождаться увеличением веса, что может ухудшить течение гнойного гидраденита. Кроме того, улучшить течение гной</w:t>
      </w:r>
      <w:r>
        <w:rPr>
          <w:rFonts w:eastAsia="MinionPro-Regular" w:cs="MinionPro-Regular"/>
          <w:color w:val="000000"/>
        </w:rPr>
        <w:t>ного гидраденита может выбор нижнего белья с учетом его фасона и ткани, которые способны влиять на уровень трения, влажности, температуры и микробной колонизации в очагах поражения и тем самым на состояние очагов поражения [</w:t>
      </w:r>
      <w:r w:rsidR="00DD043C" w:rsidRPr="00486B0F">
        <w:rPr>
          <w:rFonts w:eastAsia="DiverdaSansCom-BoldItalic" w:cs="DiverdaSansCom-BoldItalic"/>
          <w:color w:val="000000"/>
        </w:rPr>
        <w:t>6</w:t>
      </w:r>
      <w:r>
        <w:rPr>
          <w:rFonts w:eastAsia="MinionPro-Regular" w:cs="MinionPro-Regular"/>
          <w:color w:val="000000"/>
        </w:rPr>
        <w:t>].</w:t>
      </w:r>
    </w:p>
    <w:p w:rsidR="009B4039" w:rsidRDefault="00C4630C" w:rsidP="00C4630C">
      <w:pPr>
        <w:pStyle w:val="afff1"/>
      </w:pPr>
      <w:bookmarkStart w:id="41" w:name="_Toc62484436"/>
      <w:r>
        <w:t xml:space="preserve">6. </w:t>
      </w:r>
      <w:r w:rsidR="009B4039" w:rsidRPr="00BF3A59">
        <w:t xml:space="preserve">Организация </w:t>
      </w:r>
      <w:r w:rsidR="00303E2C">
        <w:t xml:space="preserve">оказания </w:t>
      </w:r>
      <w:r w:rsidR="009B4039" w:rsidRPr="00BF3A59">
        <w:t>медицинской помощи</w:t>
      </w:r>
      <w:bookmarkEnd w:id="41"/>
    </w:p>
    <w:p w:rsidR="002052AB" w:rsidRPr="008B67B1" w:rsidRDefault="002052AB" w:rsidP="002052A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B67B1">
        <w:t xml:space="preserve">Медицинская помощь пациентам с </w:t>
      </w:r>
      <w:r>
        <w:t>гнойным гидраденитом</w:t>
      </w:r>
      <w:r w:rsidRPr="008B67B1">
        <w:t xml:space="preserve"> оказывается в виде:</w:t>
      </w:r>
    </w:p>
    <w:p w:rsidR="002052AB" w:rsidRPr="008B67B1" w:rsidRDefault="002052AB" w:rsidP="002052AB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8B67B1">
        <w:t>первичной медико-санитарной помощи;</w:t>
      </w:r>
    </w:p>
    <w:p w:rsidR="002052AB" w:rsidRPr="008B67B1" w:rsidRDefault="002052AB" w:rsidP="002052AB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</w:pPr>
      <w:r w:rsidRPr="008B67B1">
        <w:t>специализированной, в том числе высокотехнологичной, медицинской помощи.</w:t>
      </w:r>
    </w:p>
    <w:p w:rsidR="002052AB" w:rsidRPr="008B67B1" w:rsidRDefault="002052AB" w:rsidP="002052AB">
      <w:pPr>
        <w:pStyle w:val="s1"/>
        <w:spacing w:before="0" w:beforeAutospacing="0" w:after="0" w:afterAutospacing="0" w:line="360" w:lineRule="auto"/>
        <w:jc w:val="both"/>
      </w:pPr>
      <w:r w:rsidRPr="008B67B1">
        <w:t xml:space="preserve">Медицинская помощь пациентам с </w:t>
      </w:r>
      <w:r>
        <w:t>гнойным гидраденитом</w:t>
      </w:r>
      <w:r w:rsidRPr="008B67B1">
        <w:t xml:space="preserve"> может оказываться в следующих условиях:</w:t>
      </w:r>
    </w:p>
    <w:p w:rsidR="002052AB" w:rsidRPr="008B67B1" w:rsidRDefault="002052AB" w:rsidP="002052AB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8B67B1">
        <w:lastRenderedPageBreak/>
        <w:t>амбулаторно (в условиях, не предусматривающих круглосуточное медицинское наблюдение и лечение);</w:t>
      </w:r>
    </w:p>
    <w:p w:rsidR="002052AB" w:rsidRPr="008B67B1" w:rsidRDefault="002052AB" w:rsidP="002052AB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8B67B1"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2052AB" w:rsidRPr="008B67B1" w:rsidRDefault="002052AB" w:rsidP="002052AB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r w:rsidRPr="008B67B1">
        <w:t>стационарно (в условиях, обеспечивающих круглосуточное медицинское наблюдение и лечение).</w:t>
      </w:r>
    </w:p>
    <w:p w:rsidR="002052AB" w:rsidRPr="008B67B1" w:rsidRDefault="002052AB" w:rsidP="002052AB">
      <w:pPr>
        <w:pStyle w:val="s1"/>
        <w:spacing w:before="0" w:beforeAutospacing="0" w:after="0" w:afterAutospacing="0" w:line="360" w:lineRule="auto"/>
        <w:ind w:firstLine="709"/>
        <w:jc w:val="both"/>
      </w:pPr>
      <w:r w:rsidRPr="008B67B1">
        <w:t xml:space="preserve">Первичная медико-санитарная помощь предусматривает мероприятия по профилактике, диагностике, лечению пациентов с </w:t>
      </w:r>
      <w:r>
        <w:t>гнойным гидраденитом</w:t>
      </w:r>
      <w:r w:rsidRPr="008B67B1">
        <w:t>, медицинской реабилитации, формированию здорового образа жизни.</w:t>
      </w:r>
    </w:p>
    <w:p w:rsidR="002052AB" w:rsidRPr="008B67B1" w:rsidRDefault="002052AB" w:rsidP="002052AB">
      <w:pPr>
        <w:pStyle w:val="s1"/>
        <w:spacing w:before="0" w:beforeAutospacing="0" w:after="0" w:afterAutospacing="0" w:line="360" w:lineRule="auto"/>
        <w:ind w:firstLine="709"/>
        <w:jc w:val="both"/>
      </w:pPr>
      <w:r w:rsidRPr="008B67B1">
        <w:t>Первичная медико-санитарная помощь включает:</w:t>
      </w:r>
    </w:p>
    <w:p w:rsidR="002052AB" w:rsidRPr="002052AB" w:rsidRDefault="002052AB" w:rsidP="002052AB">
      <w:pPr>
        <w:pStyle w:val="s1"/>
        <w:numPr>
          <w:ilvl w:val="0"/>
          <w:numId w:val="14"/>
        </w:numPr>
        <w:spacing w:before="0" w:beforeAutospacing="0" w:after="0" w:afterAutospacing="0" w:line="360" w:lineRule="auto"/>
        <w:ind w:left="714" w:hanging="357"/>
        <w:jc w:val="both"/>
      </w:pPr>
      <w:r w:rsidRPr="002052AB">
        <w:t>первичную врачебную медико-санитарную помощь;</w:t>
      </w:r>
    </w:p>
    <w:p w:rsidR="002052AB" w:rsidRPr="002052AB" w:rsidRDefault="002052AB" w:rsidP="002052AB">
      <w:pPr>
        <w:pStyle w:val="aff7"/>
        <w:numPr>
          <w:ilvl w:val="0"/>
          <w:numId w:val="14"/>
        </w:numPr>
        <w:ind w:left="714" w:hanging="357"/>
        <w:rPr>
          <w:szCs w:val="24"/>
        </w:rPr>
      </w:pPr>
      <w:r w:rsidRPr="002052AB">
        <w:rPr>
          <w:szCs w:val="24"/>
        </w:rPr>
        <w:t>первичную специализированную медико-санитарную помощь.</w:t>
      </w:r>
    </w:p>
    <w:p w:rsidR="002052AB" w:rsidRPr="002052AB" w:rsidRDefault="002052AB" w:rsidP="002052AB">
      <w:pPr>
        <w:pStyle w:val="afd"/>
        <w:autoSpaceDE w:val="0"/>
        <w:autoSpaceDN w:val="0"/>
        <w:adjustRightInd w:val="0"/>
        <w:ind w:left="0"/>
        <w:rPr>
          <w:szCs w:val="24"/>
          <w:lang w:eastAsia="ru-RU"/>
        </w:rPr>
      </w:pPr>
      <w:r w:rsidRPr="002052AB">
        <w:rPr>
          <w:szCs w:val="24"/>
          <w:lang w:eastAsia="ru-RU"/>
        </w:rPr>
        <w:t>Первичная врачебная медико-санитарная помощь оказывается в</w:t>
      </w:r>
      <w:r>
        <w:rPr>
          <w:szCs w:val="24"/>
          <w:lang w:eastAsia="ru-RU"/>
        </w:rPr>
        <w:t xml:space="preserve"> медицинских   </w:t>
      </w:r>
      <w:r w:rsidRPr="002052AB">
        <w:rPr>
          <w:szCs w:val="24"/>
          <w:lang w:eastAsia="ru-RU"/>
        </w:rPr>
        <w:t>организациях врачом-терапевтом участковым, врачом-педиатром участковым, врачом общей практики (семейным врачом) в амбулаторных условиях</w:t>
      </w:r>
      <w:r>
        <w:rPr>
          <w:szCs w:val="24"/>
          <w:lang w:eastAsia="ru-RU"/>
        </w:rPr>
        <w:t>.</w:t>
      </w:r>
    </w:p>
    <w:p w:rsidR="002052AB" w:rsidRPr="002052AB" w:rsidRDefault="002052AB" w:rsidP="002052AB">
      <w:pPr>
        <w:pStyle w:val="afd"/>
        <w:autoSpaceDE w:val="0"/>
        <w:autoSpaceDN w:val="0"/>
        <w:adjustRightInd w:val="0"/>
        <w:ind w:left="0"/>
        <w:rPr>
          <w:szCs w:val="24"/>
          <w:lang w:eastAsia="ru-RU"/>
        </w:rPr>
      </w:pPr>
      <w:r w:rsidRPr="002052AB">
        <w:rPr>
          <w:szCs w:val="24"/>
          <w:lang w:eastAsia="ru-RU"/>
        </w:rPr>
        <w:t>В рамках оказания первичной врачебной медико-санитарной помощи,</w:t>
      </w:r>
      <w:r>
        <w:rPr>
          <w:szCs w:val="24"/>
          <w:lang w:eastAsia="ru-RU"/>
        </w:rPr>
        <w:t xml:space="preserve"> врачи </w:t>
      </w:r>
      <w:r w:rsidRPr="002052AB">
        <w:rPr>
          <w:szCs w:val="24"/>
          <w:lang w:eastAsia="ru-RU"/>
        </w:rPr>
        <w:t>терапевты участковые, врачи-педиатры участковые, врачи общей</w:t>
      </w:r>
      <w:r>
        <w:rPr>
          <w:szCs w:val="24"/>
          <w:lang w:eastAsia="ru-RU"/>
        </w:rPr>
        <w:t xml:space="preserve"> </w:t>
      </w:r>
      <w:r w:rsidRPr="002052AB">
        <w:rPr>
          <w:szCs w:val="24"/>
          <w:lang w:eastAsia="ru-RU"/>
        </w:rPr>
        <w:t xml:space="preserve">практики (семейные врачи) направляют </w:t>
      </w:r>
      <w:r>
        <w:rPr>
          <w:szCs w:val="24"/>
          <w:lang w:eastAsia="ru-RU"/>
        </w:rPr>
        <w:t xml:space="preserve">пациентов с гнойным гидраденитом в </w:t>
      </w:r>
      <w:r w:rsidRPr="002052AB">
        <w:rPr>
          <w:szCs w:val="24"/>
          <w:lang w:eastAsia="ru-RU"/>
        </w:rPr>
        <w:t>медицинскую организацию для оказания ему первичной специализированной</w:t>
      </w:r>
      <w:r>
        <w:rPr>
          <w:szCs w:val="24"/>
          <w:lang w:eastAsia="ru-RU"/>
        </w:rPr>
        <w:t xml:space="preserve"> </w:t>
      </w:r>
      <w:r w:rsidRPr="002052AB">
        <w:rPr>
          <w:szCs w:val="24"/>
          <w:lang w:eastAsia="ru-RU"/>
        </w:rPr>
        <w:t>медико-санитарной помощи, а также осуществляют оказание медицинской</w:t>
      </w:r>
      <w:r>
        <w:rPr>
          <w:szCs w:val="24"/>
          <w:lang w:eastAsia="ru-RU"/>
        </w:rPr>
        <w:t xml:space="preserve"> </w:t>
      </w:r>
      <w:r w:rsidRPr="002052AB">
        <w:rPr>
          <w:szCs w:val="24"/>
          <w:lang w:eastAsia="ru-RU"/>
        </w:rPr>
        <w:t>помощи в соответствии с рекомендациями медицинской организации</w:t>
      </w:r>
      <w:r>
        <w:rPr>
          <w:szCs w:val="24"/>
          <w:lang w:eastAsia="ru-RU"/>
        </w:rPr>
        <w:t xml:space="preserve"> </w:t>
      </w:r>
      <w:r w:rsidRPr="002052AB">
        <w:rPr>
          <w:szCs w:val="24"/>
          <w:lang w:eastAsia="ru-RU"/>
        </w:rPr>
        <w:t>дерматовенерологического профиля, при отсутствии медицинских показаний</w:t>
      </w:r>
      <w:r>
        <w:rPr>
          <w:szCs w:val="24"/>
          <w:lang w:eastAsia="ru-RU"/>
        </w:rPr>
        <w:t xml:space="preserve"> </w:t>
      </w:r>
      <w:r w:rsidRPr="002052AB">
        <w:rPr>
          <w:szCs w:val="24"/>
          <w:lang w:eastAsia="ru-RU"/>
        </w:rPr>
        <w:t>для направления в нее.</w:t>
      </w:r>
    </w:p>
    <w:p w:rsidR="002052AB" w:rsidRDefault="002052AB" w:rsidP="002052AB">
      <w:pPr>
        <w:autoSpaceDE w:val="0"/>
        <w:autoSpaceDN w:val="0"/>
        <w:adjustRightInd w:val="0"/>
        <w:rPr>
          <w:szCs w:val="24"/>
          <w:lang w:eastAsia="ru-RU"/>
        </w:rPr>
      </w:pPr>
      <w:r w:rsidRPr="002052AB">
        <w:rPr>
          <w:szCs w:val="24"/>
          <w:lang w:eastAsia="ru-RU"/>
        </w:rPr>
        <w:t>Первичная специализированная медико-санитарная помощь больным</w:t>
      </w:r>
      <w:r>
        <w:rPr>
          <w:szCs w:val="24"/>
          <w:lang w:eastAsia="ru-RU"/>
        </w:rPr>
        <w:t xml:space="preserve"> </w:t>
      </w:r>
      <w:r w:rsidRPr="002052AB">
        <w:rPr>
          <w:szCs w:val="24"/>
          <w:lang w:eastAsia="ru-RU"/>
        </w:rPr>
        <w:t>осуществляется врачами-дерматовенерологами</w:t>
      </w:r>
      <w:r>
        <w:rPr>
          <w:szCs w:val="24"/>
          <w:lang w:eastAsia="ru-RU"/>
        </w:rPr>
        <w:t xml:space="preserve"> или врачами-хирургами</w:t>
      </w:r>
      <w:r w:rsidRPr="002052AB">
        <w:rPr>
          <w:szCs w:val="24"/>
          <w:lang w:eastAsia="ru-RU"/>
        </w:rPr>
        <w:t>.</w:t>
      </w:r>
    </w:p>
    <w:p w:rsidR="002052AB" w:rsidRDefault="002052AB" w:rsidP="002052AB">
      <w:pPr>
        <w:autoSpaceDE w:val="0"/>
        <w:autoSpaceDN w:val="0"/>
        <w:adjustRightInd w:val="0"/>
      </w:pPr>
      <w:r w:rsidRPr="008B67B1">
        <w:t xml:space="preserve">При невозможности оказания медицинской помощи в амбулаторных условиях и наличии медицинских показаний пациент с </w:t>
      </w:r>
      <w:r>
        <w:rPr>
          <w:szCs w:val="24"/>
          <w:lang w:eastAsia="ru-RU"/>
        </w:rPr>
        <w:t>гнойным гидраденитом</w:t>
      </w:r>
      <w:r w:rsidRPr="008B67B1">
        <w:t xml:space="preserve"> направляется в медицинскую организацию, оказывающую медицинскую помощь в стационарных условиях.</w:t>
      </w:r>
    </w:p>
    <w:p w:rsidR="002052AB" w:rsidRPr="002052AB" w:rsidRDefault="002052AB" w:rsidP="002052AB">
      <w:pPr>
        <w:autoSpaceDE w:val="0"/>
        <w:autoSpaceDN w:val="0"/>
        <w:adjustRightInd w:val="0"/>
        <w:rPr>
          <w:szCs w:val="24"/>
        </w:rPr>
      </w:pPr>
      <w:r w:rsidRPr="008B67B1">
        <w:t xml:space="preserve">Специализированная медицинская помощь пациентам  с </w:t>
      </w:r>
      <w:r w:rsidR="004E02E1">
        <w:rPr>
          <w:szCs w:val="24"/>
          <w:lang w:eastAsia="ru-RU"/>
        </w:rPr>
        <w:t>гнойным гидраденитом</w:t>
      </w:r>
      <w:r w:rsidRPr="008B67B1">
        <w:t xml:space="preserve"> оказывается врачами-</w:t>
      </w:r>
      <w:r w:rsidR="004E02E1">
        <w:t>дерматовенерологами</w:t>
      </w:r>
      <w:r w:rsidRPr="008B67B1">
        <w:t xml:space="preserve"> или врачами-</w:t>
      </w:r>
      <w:r w:rsidR="004E02E1">
        <w:t>хирургами</w:t>
      </w:r>
      <w:r w:rsidRPr="008B67B1">
        <w:t xml:space="preserve"> и включает в себя профилактику, диагностику, лечение с использованием специальных методов и сложных медицинских технологий, а также медицинскую реабилитацию.</w:t>
      </w:r>
    </w:p>
    <w:p w:rsidR="002052AB" w:rsidRDefault="004E02E1" w:rsidP="002052AB">
      <w:pPr>
        <w:pStyle w:val="aff7"/>
      </w:pPr>
      <w:r w:rsidRPr="008B67B1">
        <w:t xml:space="preserve">При наличии медицинских показаний лечение пациентов с </w:t>
      </w:r>
      <w:r>
        <w:t>гнойным гидраденитом</w:t>
      </w:r>
      <w:r w:rsidRPr="008B67B1">
        <w:t xml:space="preserve"> проводят с привлечением врачей-специалистов по специальностям, предусмотренным </w:t>
      </w:r>
      <w:r w:rsidRPr="008B67B1">
        <w:lastRenderedPageBreak/>
        <w:t>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Российской Федерации от 7 октября 2015 г. N 700н (зарегистрирован Министерством юстиции Российской Федерации 12 ноября 2015 г., регистрационный N 39696), с изменениями, внесенными приказом Министерства здравоохранения Российской Федерации от 11 октября 2016 г. N 771н (зарегистрирован Министерством юстиции Российской Федерации 26 декабря 2016 г., регистрационный N 44926) и приказом Министерства здравоохранения Российской Федерации от 9 декабря 2019 г. N 996н (зарегистрирован Министерством юстиции Российской Федерации 30 декабря 2019 г., регистрационный N 57070).</w:t>
      </w:r>
    </w:p>
    <w:p w:rsidR="004E02E1" w:rsidRDefault="004E02E1" w:rsidP="002052AB">
      <w:pPr>
        <w:pStyle w:val="aff7"/>
      </w:pPr>
      <w:r w:rsidRPr="008B67B1">
        <w:t xml:space="preserve">Оказание пациентам с </w:t>
      </w:r>
      <w:r>
        <w:t>гнойным гидраденитом</w:t>
      </w:r>
      <w:r w:rsidRPr="008B67B1">
        <w:t xml:space="preserve"> специализированной, за исключением высокотехнологичной, медицинской помощи, в федеральных государственных медицинских организациях, находящихся в ведении Министерства здравоохранения Российской Федерации осуществляется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r w:rsidRPr="008B67B1">
        <w:rPr>
          <w:bCs/>
          <w:color w:val="22272F"/>
          <w:shd w:val="clear" w:color="auto" w:fill="FFFFFF"/>
        </w:rPr>
        <w:t>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  <w:r w:rsidRPr="008B67B1">
        <w:t xml:space="preserve">, приведенным в </w:t>
      </w:r>
      <w:r w:rsidRPr="008B67B1">
        <w:rPr>
          <w:bCs/>
        </w:rPr>
        <w:t>Приложении к Положению об организации оказания специализированной, в том числе высокотехнологичной, медицинской помощи, утв. приказом</w:t>
      </w:r>
      <w:r w:rsidRPr="008B67B1">
        <w:t xml:space="preserve"> </w:t>
      </w:r>
      <w:r w:rsidRPr="008B67B1">
        <w:rPr>
          <w:bCs/>
        </w:rPr>
        <w:t xml:space="preserve">Министерства здравоохранения РФ от 2 декабря 2014 г. N 796н "Об утверждении Положения об организации оказания специализированной, в том числе высокотехнологичной, медицинской помощи" </w:t>
      </w:r>
      <w:r w:rsidRPr="008B67B1">
        <w:t xml:space="preserve">(зарегистрирован Министерством юстиции Российской Федерации 2 февраля 2015 г., регистрационный N 35821), а также при наличии у больного медицинских показаний – в федеральных государственных медицинских организациях, оказывающих специализированную медицинскую помощь, в соответствии с Порядком  направления граждан органами исполнительной власти субъектов Российской Федерации в сфере </w:t>
      </w:r>
      <w:r w:rsidRPr="008B67B1">
        <w:lastRenderedPageBreak/>
        <w:t>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 г. N 617 (зарегистрирован Министерством юстиции Российской Федерации 27 октября 2005 г., регистрационный N 7115)</w:t>
      </w:r>
      <w:r>
        <w:t>.</w:t>
      </w:r>
    </w:p>
    <w:p w:rsidR="004E02E1" w:rsidRDefault="004E02E1" w:rsidP="002052AB">
      <w:pPr>
        <w:pStyle w:val="aff7"/>
      </w:pPr>
      <w:r w:rsidRPr="008B67B1">
        <w:t xml:space="preserve">При наличии показаний к хирургическому лечению в условиях стационара хирургического профиля, пациенты с </w:t>
      </w:r>
      <w:r>
        <w:t>гнойным гидраденитом</w:t>
      </w:r>
      <w:r w:rsidRPr="008B67B1">
        <w:t xml:space="preserve"> направляются врачом-терапевтом участковым или врачом-педиатром участковым или врачом общей практики (семейным врачом) или врачом-</w:t>
      </w:r>
      <w:r>
        <w:t>дерматовенерологом</w:t>
      </w:r>
      <w:r w:rsidRPr="008B67B1">
        <w:t xml:space="preserve"> на консультацию к врачу-</w:t>
      </w:r>
      <w:r>
        <w:t>хирургу</w:t>
      </w:r>
      <w:r w:rsidRPr="008B67B1">
        <w:t>.</w:t>
      </w:r>
    </w:p>
    <w:p w:rsidR="00553E3D" w:rsidRPr="008B67B1" w:rsidRDefault="00553E3D" w:rsidP="00553E3D">
      <w:pPr>
        <w:pStyle w:val="aff7"/>
      </w:pPr>
      <w:r w:rsidRPr="008B67B1">
        <w:rPr>
          <w:b/>
        </w:rPr>
        <w:t>Показания для плановой госпитализации в медицинскую организацию дерматовенерологического профиля</w:t>
      </w:r>
      <w:r w:rsidRPr="008B67B1">
        <w:t>:</w:t>
      </w:r>
    </w:p>
    <w:p w:rsidR="00553E3D" w:rsidRPr="008B67B1" w:rsidRDefault="00553E3D" w:rsidP="00553E3D">
      <w:pPr>
        <w:pStyle w:val="16"/>
      </w:pPr>
      <w:r w:rsidRPr="008B67B1">
        <w:t>1) Показания для оказания медицинской помощи в дневном стационаре:</w:t>
      </w:r>
    </w:p>
    <w:p w:rsidR="00553E3D" w:rsidRPr="008B67B1" w:rsidRDefault="00553E3D" w:rsidP="00553E3D">
      <w:pPr>
        <w:pStyle w:val="16"/>
        <w:numPr>
          <w:ilvl w:val="0"/>
          <w:numId w:val="17"/>
        </w:numPr>
      </w:pPr>
      <w:r w:rsidRPr="008B67B1">
        <w:t>недостаточная эффективность лечения, проводимого в амбулаторных условиях;</w:t>
      </w:r>
    </w:p>
    <w:p w:rsidR="00553E3D" w:rsidRPr="008B67B1" w:rsidRDefault="00553E3D" w:rsidP="00553E3D">
      <w:pPr>
        <w:pStyle w:val="16"/>
      </w:pPr>
      <w:r w:rsidRPr="008B67B1">
        <w:t>2) Показания для оказания медицинской помощи стационарно;</w:t>
      </w:r>
    </w:p>
    <w:p w:rsidR="00553E3D" w:rsidRPr="008B67B1" w:rsidRDefault="00553E3D" w:rsidP="004B0076">
      <w:pPr>
        <w:pStyle w:val="16"/>
        <w:numPr>
          <w:ilvl w:val="0"/>
          <w:numId w:val="16"/>
        </w:numPr>
      </w:pPr>
      <w:r w:rsidRPr="008B67B1">
        <w:t>недостаточная эффективность лечения, проводимого в амбулаторных условиях</w:t>
      </w:r>
      <w:r w:rsidR="004B0076">
        <w:t>, пациентов с гнойным гидраденитом средней и тяжелой степени тяжести</w:t>
      </w:r>
      <w:r w:rsidRPr="008B67B1">
        <w:t>.</w:t>
      </w:r>
    </w:p>
    <w:p w:rsidR="00553E3D" w:rsidRPr="008B67B1" w:rsidRDefault="00553E3D" w:rsidP="00553E3D">
      <w:pPr>
        <w:pStyle w:val="16"/>
        <w:ind w:left="425" w:firstLine="709"/>
      </w:pPr>
      <w:r w:rsidRPr="008B67B1">
        <w:rPr>
          <w:b/>
        </w:rPr>
        <w:t>Показания для плановой госпитализации в медицинскую организацию хирургического профиля</w:t>
      </w:r>
      <w:r w:rsidRPr="008B67B1">
        <w:t>:</w:t>
      </w:r>
    </w:p>
    <w:p w:rsidR="00553E3D" w:rsidRPr="008B67B1" w:rsidRDefault="00553E3D" w:rsidP="00553E3D">
      <w:pPr>
        <w:pStyle w:val="16"/>
        <w:numPr>
          <w:ilvl w:val="0"/>
          <w:numId w:val="19"/>
        </w:numPr>
      </w:pPr>
      <w:r w:rsidRPr="008B67B1">
        <w:t>Показания для оказания медицинской помощи стационарно;</w:t>
      </w:r>
    </w:p>
    <w:p w:rsidR="00553E3D" w:rsidRDefault="004B0076" w:rsidP="00553E3D">
      <w:pPr>
        <w:pStyle w:val="16"/>
        <w:numPr>
          <w:ilvl w:val="0"/>
          <w:numId w:val="16"/>
        </w:numPr>
      </w:pPr>
      <w:r>
        <w:t>Наличие флюктуирующих абсцессов, требующих вскрытия</w:t>
      </w:r>
      <w:r w:rsidR="00553E3D" w:rsidRPr="008B67B1">
        <w:t>;</w:t>
      </w:r>
    </w:p>
    <w:p w:rsidR="004B0076" w:rsidRPr="008B67B1" w:rsidRDefault="004B0076" w:rsidP="00553E3D">
      <w:pPr>
        <w:pStyle w:val="16"/>
        <w:numPr>
          <w:ilvl w:val="0"/>
          <w:numId w:val="16"/>
        </w:numPr>
      </w:pPr>
      <w:r>
        <w:t xml:space="preserve">Наличие свищевых ходов, требующих иссечения </w:t>
      </w:r>
    </w:p>
    <w:p w:rsidR="00553E3D" w:rsidRPr="008B67B1" w:rsidRDefault="00553E3D" w:rsidP="00553E3D">
      <w:pPr>
        <w:pStyle w:val="aff7"/>
      </w:pPr>
      <w:r w:rsidRPr="008B67B1">
        <w:rPr>
          <w:b/>
        </w:rPr>
        <w:t xml:space="preserve">Показания к выписке пациента из </w:t>
      </w:r>
      <w:r w:rsidRPr="008B67B1">
        <w:rPr>
          <w:b/>
          <w:color w:val="000000"/>
          <w:lang w:eastAsia="ru-RU" w:bidi="ru-RU"/>
        </w:rPr>
        <w:t>медицинск</w:t>
      </w:r>
      <w:r w:rsidRPr="008B67B1">
        <w:rPr>
          <w:b/>
          <w:color w:val="000000"/>
          <w:lang w:bidi="ru-RU"/>
        </w:rPr>
        <w:t xml:space="preserve">ой </w:t>
      </w:r>
      <w:r w:rsidRPr="008B67B1">
        <w:rPr>
          <w:b/>
          <w:color w:val="000000"/>
          <w:lang w:eastAsia="ru-RU" w:bidi="ru-RU"/>
        </w:rPr>
        <w:t>организаци</w:t>
      </w:r>
      <w:r w:rsidRPr="008B67B1">
        <w:rPr>
          <w:b/>
          <w:color w:val="000000"/>
          <w:lang w:bidi="ru-RU"/>
        </w:rPr>
        <w:t>и</w:t>
      </w:r>
      <w:r w:rsidRPr="008B67B1">
        <w:rPr>
          <w:color w:val="000000"/>
          <w:lang w:bidi="ru-RU"/>
        </w:rPr>
        <w:t>:</w:t>
      </w:r>
    </w:p>
    <w:p w:rsidR="00553E3D" w:rsidRPr="008B67B1" w:rsidRDefault="00553E3D" w:rsidP="00553E3D">
      <w:pPr>
        <w:pStyle w:val="16"/>
        <w:numPr>
          <w:ilvl w:val="0"/>
          <w:numId w:val="18"/>
        </w:numPr>
        <w:ind w:left="1134"/>
      </w:pPr>
      <w:r w:rsidRPr="008B67B1">
        <w:t>Частичн</w:t>
      </w:r>
      <w:r w:rsidR="004B0076">
        <w:t>ый</w:t>
      </w:r>
      <w:r w:rsidRPr="008B67B1">
        <w:t xml:space="preserve"> или полн</w:t>
      </w:r>
      <w:r w:rsidR="004B0076">
        <w:t>ый</w:t>
      </w:r>
      <w:r w:rsidRPr="008B67B1">
        <w:t xml:space="preserve"> </w:t>
      </w:r>
      <w:r w:rsidR="004B0076">
        <w:t>регресс высыпаний</w:t>
      </w:r>
      <w:r w:rsidRPr="008B67B1">
        <w:t>.</w:t>
      </w:r>
    </w:p>
    <w:p w:rsidR="00CB562F" w:rsidRDefault="00C4630C" w:rsidP="00C4630C">
      <w:pPr>
        <w:pStyle w:val="afff1"/>
      </w:pPr>
      <w:bookmarkStart w:id="42" w:name="_Toc62484437"/>
      <w:r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заболевания</w:t>
      </w:r>
      <w:bookmarkEnd w:id="40"/>
      <w:r w:rsidR="008371F9">
        <w:t xml:space="preserve"> </w:t>
      </w:r>
      <w:r w:rsidR="00A43CE5">
        <w:t>или состояния)</w:t>
      </w:r>
      <w:bookmarkEnd w:id="42"/>
    </w:p>
    <w:p w:rsidR="00F76439" w:rsidRDefault="004B0076" w:rsidP="00B8195D">
      <w:r>
        <w:t xml:space="preserve">Течение гнойного гидраденита может ухудшаться при увеличении массы тела и у курильщиков табака </w:t>
      </w:r>
      <w:r w:rsidR="0037752C" w:rsidRPr="00B104EF">
        <w:rPr>
          <w:rFonts w:eastAsia="Times New Roman"/>
          <w:szCs w:val="24"/>
        </w:rPr>
        <w:t>[</w:t>
      </w:r>
      <w:r w:rsidR="00486B0F" w:rsidRPr="00A650FF">
        <w:rPr>
          <w:rFonts w:eastAsia="DiverdaSansCom-BoldItalic" w:cs="DiverdaSansCom-BoldItalic"/>
          <w:color w:val="000000"/>
        </w:rPr>
        <w:t>6</w:t>
      </w:r>
      <w:r w:rsidR="0037752C" w:rsidRPr="00B104EF">
        <w:rPr>
          <w:rFonts w:eastAsia="Times New Roman"/>
          <w:szCs w:val="24"/>
        </w:rPr>
        <w:t>]</w:t>
      </w:r>
      <w:bookmarkStart w:id="43" w:name="__RefHeading___doc_criteria"/>
    </w:p>
    <w:p w:rsidR="000414F6" w:rsidRDefault="00CB71DA" w:rsidP="00B104EF">
      <w:pPr>
        <w:pStyle w:val="CustomContentNormal"/>
      </w:pPr>
      <w:bookmarkStart w:id="44" w:name="_Toc62484438"/>
      <w:r>
        <w:t>Критерии оценки качества медицинской помощи</w:t>
      </w:r>
      <w:bookmarkEnd w:id="43"/>
      <w:bookmarkEnd w:id="44"/>
    </w:p>
    <w:tbl>
      <w:tblPr>
        <w:tblW w:w="500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5229"/>
        <w:gridCol w:w="31"/>
        <w:gridCol w:w="1780"/>
        <w:gridCol w:w="12"/>
        <w:gridCol w:w="1886"/>
      </w:tblGrid>
      <w:tr w:rsidR="00275A41" w:rsidRPr="00F95275" w:rsidTr="0055545C">
        <w:trPr>
          <w:divId w:val="129131041"/>
          <w:tblHeader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B104EF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№</w:t>
            </w:r>
          </w:p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2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CB71DA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9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4F413D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 xml:space="preserve">Уровень убедительности рекомендаций 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5A41" w:rsidRDefault="004F413D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  <w:r>
              <w:rPr>
                <w:rStyle w:val="affa"/>
              </w:rPr>
              <w:t>Уровень достоверности доказательств</w:t>
            </w:r>
          </w:p>
        </w:tc>
      </w:tr>
      <w:tr w:rsidR="00275A41" w:rsidRPr="00F95275" w:rsidTr="0055545C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left="720" w:firstLine="0"/>
            </w:pP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</w:pPr>
          </w:p>
        </w:tc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5A41" w:rsidRDefault="00275A41" w:rsidP="00B104EF">
            <w:pPr>
              <w:pStyle w:val="afb"/>
              <w:spacing w:beforeAutospacing="0" w:afterAutospacing="0" w:line="240" w:lineRule="auto"/>
              <w:ind w:firstLine="0"/>
              <w:jc w:val="center"/>
            </w:pPr>
          </w:p>
        </w:tc>
      </w:tr>
      <w:tr w:rsidR="001935D5" w:rsidRPr="00F95275" w:rsidTr="0055545C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D5" w:rsidRDefault="001935D5" w:rsidP="00421A33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55545C" w:rsidP="006D7CBF">
            <w:pPr>
              <w:pStyle w:val="afb"/>
              <w:spacing w:beforeAutospacing="0" w:afterAutospacing="0" w:line="240" w:lineRule="auto"/>
              <w:ind w:firstLine="0"/>
            </w:pPr>
            <w:r>
              <w:t xml:space="preserve">Выполнен общий (клинический) анализ крови (лейкоциты, эритроциты, гемоглобин, </w:t>
            </w:r>
            <w:r>
              <w:lastRenderedPageBreak/>
              <w:t xml:space="preserve">тромбоциты, нейтрофилы палочкоядерные, нейтрофилы сегментоядерные, эозинофилы, базофилы, лимфоциты, моноциты, скорость оседания эритроцитов) пациентам с гнойным гидраденитом, которым проводится системная терапия </w:t>
            </w:r>
            <w:r w:rsidRPr="007B1E9C">
              <w:t>#</w:t>
            </w:r>
            <w:r>
              <w:t>дапсоном</w:t>
            </w:r>
            <w:r w:rsidRPr="007B1E9C">
              <w:t>**</w:t>
            </w:r>
            <w:r>
              <w:t xml:space="preserve"> или </w:t>
            </w:r>
            <w:r w:rsidRPr="007B1E9C">
              <w:t>#</w:t>
            </w:r>
            <w:r>
              <w:t>циклоспорином</w:t>
            </w:r>
            <w:r w:rsidRPr="007B1E9C">
              <w:t>**</w:t>
            </w:r>
            <w:r>
              <w:t xml:space="preserve"> или </w:t>
            </w:r>
            <w:r w:rsidRPr="007B1E9C">
              <w:t>#</w:t>
            </w:r>
            <w:r w:rsidRPr="000C21C1">
              <w:t>ретиноидами для лечения псориаза</w:t>
            </w:r>
            <w:r>
              <w:t xml:space="preserve">, </w:t>
            </w:r>
            <w:r w:rsidRPr="007B1E9C">
              <w:t>#</w:t>
            </w:r>
            <w:r>
              <w:t>изотретиноином или адалимумабом</w:t>
            </w:r>
            <w:r w:rsidRPr="007B1E9C">
              <w:t>**</w:t>
            </w:r>
            <w:r>
              <w:t xml:space="preserve"> или </w:t>
            </w:r>
            <w:r w:rsidRPr="007B1E9C">
              <w:t>#</w:t>
            </w:r>
            <w:r>
              <w:t>инфликсимабом</w:t>
            </w:r>
            <w:r w:rsidRPr="007B1E9C">
              <w:t>**</w:t>
            </w:r>
            <w:r w:rsidRPr="00357406">
              <w:t xml:space="preserve"> </w:t>
            </w:r>
            <w:r>
              <w:t xml:space="preserve">или </w:t>
            </w:r>
            <w:r w:rsidRPr="00357406">
              <w:t>#</w:t>
            </w:r>
            <w:r>
              <w:t>секукинумабом**</w:t>
            </w:r>
          </w:p>
        </w:tc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lastRenderedPageBreak/>
              <w:t>5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1935D5" w:rsidRPr="00F95275" w:rsidTr="0055545C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D5" w:rsidRDefault="001935D5" w:rsidP="00421A33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6D7CBF">
            <w:pPr>
              <w:pStyle w:val="afb"/>
              <w:spacing w:beforeAutospacing="0" w:afterAutospacing="0" w:line="240" w:lineRule="auto"/>
              <w:ind w:firstLine="0"/>
            </w:pPr>
            <w:r>
              <w:t xml:space="preserve"> Выполнен </w:t>
            </w:r>
            <w:r>
              <w:rPr>
                <w:rFonts w:ascii="TimesNewRomanPSMT" w:hAnsi="TimesNewRomanPSMT" w:cs="TimesNewRomanPSMT"/>
              </w:rPr>
              <w:t>анализ крови биохимический общетерапевтический для выявления осложнений гнойного гидраденита</w:t>
            </w:r>
            <w:r>
              <w:t xml:space="preserve"> пациентам, </w:t>
            </w:r>
            <w:r w:rsidR="0055545C" w:rsidRPr="000C21C1">
              <w:t>которым проводится системная терапия #дапсоном** или #циклоспорином** или #ретиноидами для лечения псориаза или #изотретиноином или адалимумабом** или #инфликсимабом**</w:t>
            </w:r>
          </w:p>
        </w:tc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1935D5" w:rsidRPr="00F95275" w:rsidTr="0055545C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D5" w:rsidRDefault="001935D5" w:rsidP="00421A33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55545C" w:rsidP="006D7CBF">
            <w:pPr>
              <w:pStyle w:val="afb"/>
              <w:spacing w:beforeAutospacing="0" w:afterAutospacing="0" w:line="240" w:lineRule="auto"/>
              <w:ind w:firstLine="0"/>
            </w:pPr>
            <w:r>
              <w:t xml:space="preserve">Выполнен общий (клинический) анализ мочи пациентам с гнойным гидраденитом, которым проводится системная терапия </w:t>
            </w:r>
            <w:r w:rsidRPr="007B1E9C">
              <w:t>#</w:t>
            </w:r>
            <w:r w:rsidRPr="006D7CBF">
              <w:t>циклоспорином</w:t>
            </w:r>
            <w:r w:rsidRPr="007B1E9C">
              <w:t>**</w:t>
            </w:r>
            <w:r w:rsidRPr="006D7CBF">
              <w:t xml:space="preserve"> или адалимумабом</w:t>
            </w:r>
            <w:r w:rsidRPr="007B1E9C">
              <w:t>**</w:t>
            </w:r>
            <w:r>
              <w:t xml:space="preserve"> или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7B1E9C">
              <w:rPr>
                <w:rFonts w:ascii="Times New Roman CYR" w:hAnsi="Times New Roman CYR" w:cs="Times New Roman CYR"/>
              </w:rPr>
              <w:t>#</w:t>
            </w:r>
            <w:r>
              <w:rPr>
                <w:rFonts w:ascii="Times New Roman CYR" w:hAnsi="Times New Roman CYR" w:cs="Times New Roman CYR"/>
              </w:rPr>
              <w:t>инфликсимабом</w:t>
            </w:r>
            <w:r w:rsidRPr="007B1E9C">
              <w:rPr>
                <w:rFonts w:ascii="Times New Roman CYR" w:hAnsi="Times New Roman CYR" w:cs="Times New Roman CYR"/>
              </w:rPr>
              <w:t>**</w:t>
            </w:r>
          </w:p>
        </w:tc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1935D5" w:rsidRPr="00F95275" w:rsidTr="0055545C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D5" w:rsidRDefault="001935D5" w:rsidP="00421A33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55545C" w:rsidP="006D7CBF">
            <w:pPr>
              <w:pStyle w:val="afb"/>
              <w:spacing w:beforeAutospacing="0" w:afterAutospacing="0" w:line="240" w:lineRule="auto"/>
              <w:ind w:firstLine="0"/>
            </w:pPr>
            <w:r>
              <w:t>Проведена наружная терапия антисептиками и дезинфицирующими средствами и</w:t>
            </w:r>
            <w:r w:rsidRPr="007B1E9C">
              <w:t>/</w:t>
            </w:r>
            <w:r>
              <w:t>или х</w:t>
            </w:r>
            <w:r w:rsidRPr="00A9772B">
              <w:t>имиотерапевтически</w:t>
            </w:r>
            <w:r>
              <w:t>ми</w:t>
            </w:r>
            <w:r w:rsidRPr="00A9772B">
              <w:t xml:space="preserve"> препарат</w:t>
            </w:r>
            <w:r>
              <w:t>ами</w:t>
            </w:r>
            <w:r w:rsidRPr="00A9772B">
              <w:t xml:space="preserve"> для местного применения</w:t>
            </w:r>
            <w:r>
              <w:t xml:space="preserve"> и</w:t>
            </w:r>
            <w:r w:rsidRPr="007B1E9C">
              <w:t>/</w:t>
            </w:r>
            <w:r>
              <w:t>или п</w:t>
            </w:r>
            <w:r w:rsidRPr="00A26230">
              <w:t>репарат</w:t>
            </w:r>
            <w:r>
              <w:t>ами</w:t>
            </w:r>
            <w:r w:rsidRPr="00A26230">
              <w:t xml:space="preserve"> для лечения угревой сыпи местного применения </w:t>
            </w:r>
            <w:r>
              <w:t>и</w:t>
            </w:r>
            <w:r w:rsidRPr="007B1E9C">
              <w:t>/</w:t>
            </w:r>
            <w:r>
              <w:t>или п</w:t>
            </w:r>
            <w:r w:rsidRPr="00A9772B">
              <w:t>репарат</w:t>
            </w:r>
            <w:r>
              <w:t>ами</w:t>
            </w:r>
            <w:r w:rsidRPr="00A9772B">
              <w:t xml:space="preserve"> для лечения заболеваний кожи други</w:t>
            </w:r>
            <w:r>
              <w:t>ми</w:t>
            </w:r>
          </w:p>
        </w:tc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1935D5" w:rsidRPr="00F95275" w:rsidTr="0055545C">
        <w:trPr>
          <w:divId w:val="129131041"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D5" w:rsidRDefault="001935D5" w:rsidP="00421A33">
            <w:pPr>
              <w:pStyle w:val="afb"/>
              <w:numPr>
                <w:ilvl w:val="0"/>
                <w:numId w:val="5"/>
              </w:numPr>
              <w:spacing w:beforeAutospacing="0" w:afterAutospacing="0" w:line="240" w:lineRule="auto"/>
              <w:jc w:val="center"/>
            </w:pPr>
          </w:p>
        </w:tc>
        <w:tc>
          <w:tcPr>
            <w:tcW w:w="28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55545C" w:rsidP="001935D5">
            <w:pPr>
              <w:pStyle w:val="afb"/>
              <w:spacing w:beforeAutospacing="0" w:afterAutospacing="0" w:line="240" w:lineRule="auto"/>
              <w:ind w:firstLine="0"/>
            </w:pPr>
            <w:r>
              <w:t>Проведена терапия нестероидными противовоспалительными препаратами для местного применения или местными анестетиками для наружного применения или нестероидными противовоспалительными и противоревматическими препаратами пациентам с гнойным гидраденитом, предъявляющим жалобы на боли в области очагов поражения</w:t>
            </w:r>
          </w:p>
        </w:tc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D5" w:rsidRDefault="001935D5" w:rsidP="00206A2C">
            <w:pPr>
              <w:pStyle w:val="afb"/>
              <w:ind w:firstLine="0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</w:tbl>
    <w:p w:rsidR="00AF3168" w:rsidRDefault="00AF3168" w:rsidP="005627B3">
      <w:pPr>
        <w:ind w:firstLine="0"/>
        <w:rPr>
          <w:b/>
          <w:sz w:val="28"/>
          <w:szCs w:val="28"/>
        </w:rPr>
      </w:pPr>
      <w:bookmarkStart w:id="45" w:name="__RefHeading___doc_bible"/>
      <w:r>
        <w:rPr>
          <w:b/>
          <w:sz w:val="28"/>
          <w:szCs w:val="28"/>
        </w:rPr>
        <w:br w:type="page"/>
      </w:r>
    </w:p>
    <w:p w:rsidR="000414F6" w:rsidRDefault="00CB71DA" w:rsidP="00172112">
      <w:pPr>
        <w:pStyle w:val="CustomContentNormal"/>
      </w:pPr>
      <w:bookmarkStart w:id="46" w:name="_Toc62484439"/>
      <w:r>
        <w:lastRenderedPageBreak/>
        <w:t>Список литературы</w:t>
      </w:r>
      <w:bookmarkEnd w:id="45"/>
      <w:bookmarkEnd w:id="46"/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Zouboulis C.C., Nogueira da Costa A., Makrantonaki E. et al. Alterations in innate immunity and epithelial cell differentiation are the molecular pillars of hidradenitis suppurativa. J Eur Acad Dermatol Venereol. 2020; 34 (4): 846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861.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Goldburg S.R., Strober B.E., Payette M.J. Part I. Hidradenitis suppurativa: epidemiology, clinical presentation, and pathogenesis. J Am Acad Dermatol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2020; 82 (5): 1045–1058.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AdvPS7C81" w:hAnsi="Times New Roman" w:cs="Times New Roman"/>
          <w:color w:val="000000"/>
          <w:sz w:val="24"/>
          <w:szCs w:val="24"/>
          <w:lang w:val="en-US" w:eastAsia="ru-RU"/>
        </w:rPr>
        <w:t xml:space="preserve">Frew J.W. </w:t>
      </w:r>
      <w:r>
        <w:rPr>
          <w:rFonts w:ascii="Times New Roman" w:eastAsia="AdvPS9B31" w:hAnsi="Times New Roman" w:cs="Times New Roman"/>
          <w:color w:val="000000"/>
          <w:sz w:val="24"/>
          <w:szCs w:val="24"/>
          <w:lang w:val="en-US" w:eastAsia="ru-RU"/>
        </w:rPr>
        <w:t xml:space="preserve">Hidradenitis suppurativa is an autoinflammatory keratinization disease: A review of the clinical, histologic, and molecular evidence. </w:t>
      </w:r>
      <w:r>
        <w:rPr>
          <w:rFonts w:ascii="Times New Roman" w:eastAsia="AdvPS9B2B" w:hAnsi="Times New Roman" w:cs="Times New Roman"/>
          <w:color w:val="000000"/>
          <w:sz w:val="24"/>
          <w:szCs w:val="24"/>
          <w:lang w:val="en-US" w:eastAsia="ru-RU"/>
        </w:rPr>
        <w:t>JAAD Int. 2020; 1: 62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AdvPS9B2B" w:hAnsi="Times New Roman" w:cs="Times New Roman"/>
          <w:color w:val="000000"/>
          <w:sz w:val="24"/>
          <w:szCs w:val="24"/>
          <w:lang w:val="en-US" w:eastAsia="ru-RU"/>
        </w:rPr>
        <w:t>72.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AdvPSMy-R" w:hAnsi="Times New Roman" w:cs="AdvPSMy-R"/>
          <w:color w:val="000000"/>
          <w:sz w:val="24"/>
          <w:szCs w:val="24"/>
          <w:lang w:val="en-US" w:eastAsia="ru-RU"/>
        </w:rPr>
        <w:t xml:space="preserve">Danby F.W., Jemec G.B., Marsch W.C., von Laffert M. Preliminary findings suggest hidradenitis suppurativa may be due to defective follicular support. </w:t>
      </w:r>
      <w:r>
        <w:rPr>
          <w:rFonts w:ascii="Times New Roman" w:eastAsia="AdvPSMy-RI" w:hAnsi="Times New Roman" w:cs="AdvPSMy-RI"/>
          <w:color w:val="000000"/>
          <w:sz w:val="24"/>
          <w:szCs w:val="24"/>
          <w:lang w:val="en-US" w:eastAsia="ru-RU"/>
        </w:rPr>
        <w:t>Br J Dermatol</w:t>
      </w:r>
      <w:r>
        <w:rPr>
          <w:rFonts w:ascii="Times New Roman" w:eastAsia="AdvPSMy-R" w:hAnsi="Times New Roman" w:cs="AdvPSMy-R"/>
          <w:color w:val="000000"/>
          <w:sz w:val="24"/>
          <w:szCs w:val="24"/>
          <w:lang w:val="en-US" w:eastAsia="ru-RU"/>
        </w:rPr>
        <w:t>. 2013; 168 (5): 1034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AdvPSMy-R" w:hAnsi="Times New Roman" w:cs="AdvPSMy-R"/>
          <w:color w:val="000000"/>
          <w:sz w:val="24"/>
          <w:szCs w:val="24"/>
          <w:lang w:val="en-US" w:eastAsia="ru-RU"/>
        </w:rPr>
        <w:t>1039.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AdvPS9B2B" w:hAnsi="Times New Roman" w:cs="Times New Roman"/>
          <w:color w:val="000000"/>
          <w:sz w:val="24"/>
          <w:szCs w:val="24"/>
          <w:lang w:val="en-US" w:eastAsia="ru-RU"/>
        </w:rPr>
        <w:t xml:space="preserve">Vossen A.R., van der Zee H.H., Prens E.P. Hidradenitis suppurativa: A systematic review integrating inflammatory pathways into a cohesive pathogenic model. </w:t>
      </w:r>
      <w:r>
        <w:rPr>
          <w:rFonts w:ascii="Times New Roman" w:eastAsia="AdvPS9B2B" w:hAnsi="Times New Roman" w:cs="Times New Roman"/>
          <w:iCs/>
          <w:color w:val="000000"/>
          <w:sz w:val="24"/>
          <w:szCs w:val="24"/>
          <w:lang w:val="en-US" w:eastAsia="ru-RU"/>
        </w:rPr>
        <w:t>Front Immunol</w:t>
      </w:r>
      <w:r>
        <w:rPr>
          <w:rFonts w:ascii="Times New Roman" w:eastAsia="AdvPS9B2B" w:hAnsi="Times New Roman" w:cs="Times New Roman"/>
          <w:color w:val="000000"/>
          <w:sz w:val="24"/>
          <w:szCs w:val="24"/>
          <w:lang w:val="en-US" w:eastAsia="ru-RU"/>
        </w:rPr>
        <w:t>. 2018; 9: 2965.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Italic" w:hAnsi="Times New Roman" w:cs="Times New Roman"/>
          <w:color w:val="000000"/>
          <w:sz w:val="24"/>
          <w:szCs w:val="24"/>
          <w:lang w:val="en-US" w:eastAsia="ru-RU"/>
        </w:rPr>
        <w:t xml:space="preserve">Sabat R., Jemec G.B., Matusiak L. et al.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Hidradenitis suppurativa. Nat Rev Dis Primers. 2020; 6 (1): 18.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AdvPSMy-R" w:hAnsi="Times New Roman" w:cs="Times New Roman"/>
          <w:color w:val="000000"/>
          <w:sz w:val="24"/>
          <w:szCs w:val="24"/>
          <w:lang w:val="en-US" w:eastAsia="ru-RU"/>
        </w:rPr>
        <w:t xml:space="preserve">Kamp S., Fiehn A.M., Stenderup K. et al. Hidradenitis suppurativa: a disease 571 of the absent sebaceous gland? Sebaceous gland number and volume are significantly reduced in uninvolved hair follicles from patients with hidradenitis suppurativa. </w:t>
      </w:r>
      <w:r>
        <w:rPr>
          <w:rFonts w:ascii="Times New Roman" w:eastAsia="AdvPSMy-R" w:hAnsi="Times New Roman" w:cs="Times New Roman"/>
          <w:iCs/>
          <w:color w:val="000000"/>
          <w:sz w:val="24"/>
          <w:szCs w:val="24"/>
          <w:lang w:val="en-US" w:eastAsia="ru-RU"/>
        </w:rPr>
        <w:t>Br J Dermatol</w:t>
      </w:r>
      <w:r>
        <w:rPr>
          <w:rFonts w:ascii="Times New Roman" w:eastAsia="AdvPSMy-R" w:hAnsi="Times New Roman" w:cs="Times New Roman"/>
          <w:color w:val="000000"/>
          <w:sz w:val="24"/>
          <w:szCs w:val="24"/>
          <w:lang w:val="en-US" w:eastAsia="ru-RU"/>
        </w:rPr>
        <w:t>. 2011; 164 (5): 1017–1022.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Naik H.B., Nassif A., Ramesh M.S. et al. Are bacteria infectious pathogens in hidradenitis suppurativa? Debate at the Symposium for Hidradenitis Suppurativa Advances Meeting, November 2017. J Invest Dermatol. 2019; 139 (1): 13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 xml:space="preserve">16. 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Jenei A., Dajnoki Z., Medgyesi B. et al. Apocrine gland-rich skin has a non-inflammatory IL-17-related immune milieu, that turns to inflammatory IL-17-mediated disease in hidradenitis suppurativa. J Invest Dermatol. 2019; 139 (4): 964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968.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Nikolakis G., Join-Lambert O., Karagiannidis I. et al. Bacteriology of hidradenitis suppurativa/acne inversa: A review.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J Am Acad Dermatol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2015; 73 (5 Suppl 1): S12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Ring H.C., Thorsen J., Saunte D.M. et al. The follicular skin microbiome in patients with hidradenitis suppurativa and healthy controls.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JAMA Dermatol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2017; 153 (9): 897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905.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Guet-Revillet H., Jais J.P., Ungeheuer M.N. et al. The microbiological landscape of anaerobic infections in hidradenitis suppurativa: A prospective metagenomic study. Clin Infect Dis. 2017; 65 (2): 282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 xml:space="preserve">291. 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Ring H.C., Riis Mikkelsen P., Miller I.M. et al. The bacteriology of hidradenitis suppurativa: a systematic review. Exp Dermatol. 2015; 24 (10): 727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731.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Jahns A.C., Killasli H., Nosek D. et al. Microbiology of hidradenitis suppurativa (acne inversa): a histological study of 27 patients. </w:t>
      </w:r>
      <w:r>
        <w:rPr>
          <w:rFonts w:ascii="Times New Roman" w:eastAsia="MinionPro-Regular" w:hAnsi="Times New Roman" w:cs="Times New Roman"/>
          <w:iCs/>
          <w:color w:val="000000"/>
          <w:sz w:val="24"/>
          <w:szCs w:val="24"/>
          <w:lang w:val="en-US" w:eastAsia="ru-RU"/>
        </w:rPr>
        <w:t>APMIS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. 2014; 122 (9): 804–809.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Matusiak Ł., Bieniek A., Szepietowski J.C. Bacteriology of hidradenitis suppurativa - which antibiotics are the treatment of choice? Acta Derm Venereol. 2014; 94 (6): 699–702.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 xml:space="preserve">Kathju S., Lasko L.A., Stoodley P. Considering hidradenitis suppurativa as a bacterial biofilm disease. FEMS Immunol Med Microbiol. 2012; 65 (2): 385–389. 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Ring H.C., Bay L., Nilsson M. et al. Bacterial biofilm in chronic lesions of hidradenitis suppurativa.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Br J Dermatol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2017; 176 (4): 993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1000.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Ring H.C., Bay L., Kallenbach K. et al. Normal skin microbiota is altered in pre-clinical hidradenitis suppurativa. Acta Derm Venereol. 2017; 97 (2): 208–213.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van der Zee H.H., de Ruiter L., van den Broecke D.G. et al. Elevated levels of tumour necrosis factor (TNF)-alpha, interleukin (IL)-1beta and IL-10 in hidradenitis suppurativa skin: a rationale for targeting TNF-alpha and IL-1beta. Br J Dermatol. 2011; 164 (6): 1292–1298.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Witte-Handel E., Wolk K., Tsaousi A. et al. The IL-1 pathway is hyperactive in hidradenitis suppurativa and contributes to skin infiltration and destruction. J Invest Dermatol. 2019; 139 (6): 1294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1305.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Kelly G., Hughes R., McGarry T. et al. Dysregulated cytokine expression in lesional and nonlesional skin in hidradenitis suppurativa. Br J Dermatol. 2015; 173 (6): 1431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1439.</w:t>
      </w:r>
    </w:p>
    <w:p w:rsidR="00A650FF" w:rsidRDefault="00A650FF" w:rsidP="00A650FF">
      <w:pPr>
        <w:pStyle w:val="afd"/>
        <w:numPr>
          <w:ilvl w:val="0"/>
          <w:numId w:val="21"/>
        </w:numPr>
      </w:pPr>
      <w:r>
        <w:rPr>
          <w:rFonts w:eastAsia="ITCSymbolStd-Medium"/>
          <w:color w:val="000000"/>
          <w:szCs w:val="24"/>
          <w:lang w:val="en-US" w:eastAsia="ru-RU"/>
        </w:rPr>
        <w:t xml:space="preserve">Shah A., Alhusayen R., Amini-Nik S. The critical role of macrophages in the pathogenesis of hidradenitis suppurativa. </w:t>
      </w:r>
      <w:r>
        <w:rPr>
          <w:rFonts w:eastAsia="ITCSymbolStd-Medium"/>
          <w:iCs/>
          <w:color w:val="000000"/>
          <w:szCs w:val="24"/>
          <w:lang w:val="en-US" w:eastAsia="ru-RU"/>
        </w:rPr>
        <w:t>Inflamm Res</w:t>
      </w:r>
      <w:r>
        <w:rPr>
          <w:rFonts w:eastAsia="ITCSymbolStd-Medium"/>
          <w:color w:val="000000"/>
          <w:szCs w:val="24"/>
          <w:lang w:val="en-US" w:eastAsia="ru-RU"/>
        </w:rPr>
        <w:t>. 2017; 66 (11): 931–945.</w:t>
      </w:r>
    </w:p>
    <w:p w:rsidR="00A650FF" w:rsidRDefault="00A650FF" w:rsidP="00A650FF">
      <w:pPr>
        <w:pStyle w:val="afd"/>
        <w:numPr>
          <w:ilvl w:val="0"/>
          <w:numId w:val="21"/>
        </w:numPr>
      </w:pPr>
      <w:r>
        <w:rPr>
          <w:rFonts w:eastAsia="ITCSymbolStd-Medium"/>
          <w:color w:val="000000"/>
          <w:szCs w:val="24"/>
          <w:lang w:val="en-US" w:eastAsia="ru-RU"/>
        </w:rPr>
        <w:t>Smith M.K., Nicholson C.L., Parks-Miller A., Hamzavi I.H. Hidradenitis suppurativa: an update on connecting the tracts. F1000Research. 2017; 6: 1272.</w:t>
      </w:r>
    </w:p>
    <w:p w:rsidR="00A650FF" w:rsidRDefault="00A650FF" w:rsidP="00A650FF">
      <w:pPr>
        <w:pStyle w:val="afd"/>
        <w:numPr>
          <w:ilvl w:val="0"/>
          <w:numId w:val="21"/>
        </w:numPr>
      </w:pPr>
      <w:r>
        <w:rPr>
          <w:rFonts w:eastAsia="ITCSymbolStd-Medium"/>
          <w:color w:val="000000"/>
          <w:szCs w:val="24"/>
          <w:lang w:val="en-US" w:eastAsia="ru-RU"/>
        </w:rPr>
        <w:t xml:space="preserve">Frew J.W., Hawkes J.E., Krueger J.G. A systematic review and critical evaluation of inflammatory cytokine associations in hidradenitis suppurativa. </w:t>
      </w:r>
      <w:r>
        <w:rPr>
          <w:rFonts w:eastAsia="ITCSymbolStd-Medium"/>
          <w:iCs/>
          <w:color w:val="000000"/>
          <w:szCs w:val="24"/>
          <w:lang w:val="en-US" w:eastAsia="ru-RU"/>
        </w:rPr>
        <w:t>F1000Research</w:t>
      </w:r>
      <w:r>
        <w:rPr>
          <w:rFonts w:eastAsia="ITCSymbolStd-Medium"/>
          <w:color w:val="000000"/>
          <w:szCs w:val="24"/>
          <w:lang w:val="en-US" w:eastAsia="ru-RU"/>
        </w:rPr>
        <w:t>. 2018; 7: 1930.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 xml:space="preserve">Moran B., Sweeney C.M., Hughes R. et al. Hidradenitis suppurativa is characterized by dysregulation of the Th17:Treg cell axis, which is corrected by anti-TNF therapy. </w:t>
      </w:r>
      <w:r>
        <w:rPr>
          <w:rFonts w:ascii="Times New Roman" w:eastAsia="ITCSymbolStd-Medium" w:hAnsi="Times New Roman" w:cs="Times New Roman"/>
          <w:iCs/>
          <w:color w:val="000000"/>
          <w:sz w:val="24"/>
          <w:szCs w:val="24"/>
          <w:lang w:val="en-US" w:eastAsia="ru-RU"/>
        </w:rPr>
        <w:t>J Invest Dermatol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. 2017; 137 (11): 2389–2395.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rPr>
          <w:lang w:val="en-US"/>
        </w:rPr>
      </w:pPr>
      <w:r>
        <w:rPr>
          <w:rFonts w:eastAsia="MinionPro-Regular"/>
          <w:color w:val="000000"/>
          <w:szCs w:val="24"/>
          <w:lang w:val="en-US" w:eastAsia="ru-RU"/>
        </w:rPr>
        <w:t xml:space="preserve">Jimenez-Gallo D., de la Varga-Martinez R., Ossorio-Garcia L. et al. Effects of adalimumab on T-helper-17 lymphocyte-and neutrophil-related inflammatory serum markers in patients with moderate-to-severe hidradenitis suppurativa. </w:t>
      </w:r>
      <w:r>
        <w:rPr>
          <w:rFonts w:eastAsia="MinionPro-Regular"/>
          <w:iCs/>
          <w:color w:val="000000"/>
          <w:szCs w:val="24"/>
          <w:lang w:val="en-US" w:eastAsia="ru-RU"/>
        </w:rPr>
        <w:t>Cytokine</w:t>
      </w:r>
      <w:r>
        <w:rPr>
          <w:rFonts w:eastAsia="MinionPro-Regular"/>
          <w:color w:val="000000"/>
          <w:szCs w:val="24"/>
          <w:lang w:val="en-US" w:eastAsia="ru-RU"/>
        </w:rPr>
        <w:t>. 2018; 103: 20–24.</w:t>
      </w:r>
    </w:p>
    <w:p w:rsidR="00A650FF" w:rsidRPr="001B5B08" w:rsidRDefault="00A650FF" w:rsidP="00A650FF">
      <w:pPr>
        <w:pStyle w:val="afd"/>
        <w:numPr>
          <w:ilvl w:val="0"/>
          <w:numId w:val="21"/>
        </w:numPr>
        <w:rPr>
          <w:rFonts w:ascii="Calibri" w:eastAsia="SimSun" w:hAnsi="Calibri" w:cs="Calibri"/>
          <w:color w:val="00000A"/>
          <w:sz w:val="22"/>
          <w:lang w:val="en-US"/>
        </w:rPr>
      </w:pPr>
      <w:r>
        <w:rPr>
          <w:rFonts w:eastAsia="MinionPro-Regular"/>
          <w:color w:val="000000"/>
          <w:szCs w:val="24"/>
          <w:lang w:val="en-US" w:eastAsia="ru-RU"/>
        </w:rPr>
        <w:lastRenderedPageBreak/>
        <w:t xml:space="preserve">Matusiak Ł., Szczęch J., Bieniek A. et al. Increased interleukin (IL)-17 serum levels in patients with hidradenitis suppurativa: Implications for treatment with anti-IL-17 agents. </w:t>
      </w:r>
      <w:r>
        <w:rPr>
          <w:rFonts w:eastAsia="MinionPro-Regular"/>
          <w:iCs/>
          <w:color w:val="000000"/>
          <w:szCs w:val="24"/>
          <w:lang w:val="en-US" w:eastAsia="ru-RU"/>
        </w:rPr>
        <w:t>J Am Acad Dermatol</w:t>
      </w:r>
      <w:r>
        <w:rPr>
          <w:rFonts w:eastAsia="MinionPro-Regular"/>
          <w:color w:val="000000"/>
          <w:szCs w:val="24"/>
          <w:lang w:val="en-US" w:eastAsia="ru-RU"/>
        </w:rPr>
        <w:t>. 2017; 76 (4): 670–675.</w:t>
      </w:r>
    </w:p>
    <w:p w:rsidR="00A650FF" w:rsidRPr="008350FF" w:rsidRDefault="00A650FF" w:rsidP="00A650FF">
      <w:pPr>
        <w:pStyle w:val="afd"/>
        <w:numPr>
          <w:ilvl w:val="0"/>
          <w:numId w:val="21"/>
        </w:numPr>
      </w:pPr>
      <w:r w:rsidRPr="00AB17FA">
        <w:rPr>
          <w:szCs w:val="24"/>
        </w:rPr>
        <w:t>Родионов А</w:t>
      </w:r>
      <w:r>
        <w:rPr>
          <w:szCs w:val="24"/>
        </w:rPr>
        <w:t>.</w:t>
      </w:r>
      <w:r w:rsidRPr="00AB17FA">
        <w:rPr>
          <w:szCs w:val="24"/>
        </w:rPr>
        <w:t>Н., Скрек С</w:t>
      </w:r>
      <w:r>
        <w:rPr>
          <w:szCs w:val="24"/>
        </w:rPr>
        <w:t>.</w:t>
      </w:r>
      <w:r w:rsidRPr="00AB17FA">
        <w:rPr>
          <w:szCs w:val="24"/>
        </w:rPr>
        <w:t>В., Соболев А</w:t>
      </w:r>
      <w:r>
        <w:rPr>
          <w:szCs w:val="24"/>
        </w:rPr>
        <w:t>.В.</w:t>
      </w:r>
      <w:r w:rsidRPr="00AB17FA">
        <w:rPr>
          <w:szCs w:val="24"/>
        </w:rPr>
        <w:t xml:space="preserve"> </w:t>
      </w:r>
      <w:r>
        <w:rPr>
          <w:szCs w:val="24"/>
        </w:rPr>
        <w:t>и др</w:t>
      </w:r>
      <w:r w:rsidRPr="00AB17FA">
        <w:rPr>
          <w:szCs w:val="24"/>
        </w:rPr>
        <w:t>. Гнойный гидраденит. Часть I. Вестник дерматологии и венерологии. 2017;</w:t>
      </w:r>
      <w:r>
        <w:rPr>
          <w:szCs w:val="24"/>
        </w:rPr>
        <w:t xml:space="preserve"> </w:t>
      </w:r>
      <w:r w:rsidRPr="00AB17FA">
        <w:rPr>
          <w:szCs w:val="24"/>
        </w:rPr>
        <w:t>(5):</w:t>
      </w:r>
      <w:r>
        <w:rPr>
          <w:szCs w:val="24"/>
        </w:rPr>
        <w:t xml:space="preserve"> </w:t>
      </w:r>
      <w:r w:rsidRPr="00AB17FA">
        <w:rPr>
          <w:szCs w:val="24"/>
        </w:rPr>
        <w:t>47–51</w:t>
      </w:r>
      <w:r>
        <w:rPr>
          <w:rFonts w:ascii="HeliosLight" w:hAnsi="HeliosLight" w:cs="HeliosLight"/>
          <w:sz w:val="18"/>
          <w:szCs w:val="18"/>
        </w:rPr>
        <w:t>.</w:t>
      </w:r>
    </w:p>
    <w:p w:rsidR="00A650FF" w:rsidRPr="001B5B08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Albanesi C., Cavani A., Girolomoni G. IL-17 is produced by nickel-specific T lymphocytes and regulates ICAM-1 expression and chemokine production in human keratinocytes: synergistic or antagonist effects with IFN-gamma and TNF-alpha. J Immunol. 1999; 162 (1): 494–502.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Fossiez F., Djossou O., Chomarat P. et al. T cell interleukin-17 induces stromal cells to produce proinflammatory and hematopoietic cytokines. J Exp Med. 1996; 183 (6): 2593–2603.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Hotz C., Boniotto M., Guguin A. et al. Intrinsic defect in keratinocyte function leads to inflammation in hidradenitis suppurativa.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J Invest Dermatol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2016; 136 (9): 1768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1780.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Schroder K., Hertzog P.J., Ravasi T., Hume D.A. Interferon-gamma: an overview of signals, mechanisms and functions. J Leukoc Biol. 2004; 75 (2): 163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–1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89.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Mozeika E., Pilmane M., Nurnberg B.M., Jemec G.B. Tumour necrosis factor-alpha and matrix metalloproteinase-2 are expressed strongly in hidradenitis suppurativa. Acta Derm Venereol. 2013; 93 (3): 301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–30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4.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eastAsia="AdvPSMy-R" w:hAnsi="Times New Roman" w:cs="Times New Roman"/>
          <w:color w:val="000000"/>
          <w:sz w:val="24"/>
          <w:szCs w:val="24"/>
          <w:lang w:val="en-US" w:eastAsia="ru-RU"/>
        </w:rPr>
        <w:t>Byrd A.S., Carmona-Rivera C., O’Neil L.J. et al. Neutrophil extracellular traps, B cells, and type I  interferons contribute to immune dysregulation in hidradenitis suppurativa. Sci Transl Med. 2019; 11 (508): eaav5908.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AdvPSMy-R" w:hAnsi="Times New Roman" w:cs="Times New Roman"/>
          <w:color w:val="000000"/>
          <w:sz w:val="24"/>
          <w:szCs w:val="24"/>
          <w:lang w:val="en-US" w:eastAsia="ru-RU"/>
        </w:rPr>
        <w:t>Kidacki M., Cong Z., Flamm A. et al. Invasive proliferative gelatinous mass of hidradenitis suppurativa contains distinct inflammatory components. Br J Dermatol. 2019; 181 (1): 192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AdvPSMy-R" w:hAnsi="Times New Roman" w:cs="Times New Roman"/>
          <w:color w:val="000000"/>
          <w:sz w:val="24"/>
          <w:szCs w:val="24"/>
          <w:lang w:val="en-US" w:eastAsia="ru-RU"/>
        </w:rPr>
        <w:t>193.</w:t>
      </w:r>
      <w:r>
        <w:rPr>
          <w:rFonts w:ascii="Times New Roman" w:eastAsia="AdvPSMy-R" w:hAnsi="Times New Roman" w:cs="AdvPSMy-R"/>
          <w:color w:val="000000"/>
          <w:sz w:val="24"/>
          <w:szCs w:val="24"/>
          <w:lang w:val="en-US" w:eastAsia="ru-RU"/>
        </w:rPr>
        <w:t xml:space="preserve"> 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eastAsia="AdvPSMy-R" w:hAnsi="Times New Roman" w:cs="AdvPSMy-R"/>
          <w:color w:val="000000"/>
          <w:sz w:val="24"/>
          <w:szCs w:val="24"/>
          <w:lang w:val="en-US" w:eastAsia="ru-RU"/>
        </w:rPr>
        <w:t xml:space="preserve">Frew J.W., Navrazhina K., Marohn M. et al. Contribution of fibroblasts to tunnel formation and inflammation in hidradenitis suppurativa/acne inversa. </w:t>
      </w:r>
      <w:r>
        <w:rPr>
          <w:rFonts w:ascii="Times New Roman" w:eastAsia="AdvPSMy-RI" w:hAnsi="Times New Roman" w:cs="AdvPSMy-RI"/>
          <w:color w:val="000000"/>
          <w:sz w:val="24"/>
          <w:szCs w:val="24"/>
          <w:lang w:val="en-US" w:eastAsia="ru-RU"/>
        </w:rPr>
        <w:t>Exp Dermatol</w:t>
      </w:r>
      <w:r>
        <w:rPr>
          <w:rFonts w:ascii="Times New Roman" w:eastAsia="AdvPSMy-R" w:hAnsi="Times New Roman" w:cs="AdvPSMy-R"/>
          <w:color w:val="000000"/>
          <w:sz w:val="24"/>
          <w:szCs w:val="24"/>
          <w:lang w:val="en-US" w:eastAsia="ru-RU"/>
        </w:rPr>
        <w:t>. 2019; 28 (8): 886</w:t>
      </w:r>
      <w:r>
        <w:rPr>
          <w:rFonts w:ascii="Times New Roman" w:eastAsia="MinionPro-Regular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AdvPSMy-R" w:hAnsi="Times New Roman" w:cs="AdvPSMy-R"/>
          <w:color w:val="000000"/>
          <w:sz w:val="24"/>
          <w:szCs w:val="24"/>
          <w:lang w:val="en-US" w:eastAsia="ru-RU"/>
        </w:rPr>
        <w:t>891.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Riis P.T., Ring H.C., Themstrup L., Jemec G.B. The role of androgens and estrogens in hidradenitis suppurativa – A systematic review. Acta Dermatovenerol Croat. 2016; 24 (4): 239–249.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Karagiannidis I., Nikolakis G., Zouboulis C.C. Endocrinologic aspects of hidradenitis suppurativa. Dermatol Clin. 2016; 34 (1): 45</w:t>
      </w:r>
      <w:bookmarkStart w:id="47" w:name="__DdeLink__7303_92659222711"/>
      <w:r>
        <w:rPr>
          <w:rFonts w:ascii="Times New Roman" w:eastAsia="ITCSymbolStd-Medium" w:hAnsi="Times New Roman" w:cs="Times New Roman"/>
          <w:bCs/>
          <w:color w:val="000000"/>
          <w:sz w:val="24"/>
          <w:szCs w:val="24"/>
          <w:lang w:val="en-US" w:eastAsia="ru-RU"/>
        </w:rPr>
        <w:t>–</w:t>
      </w:r>
      <w:bookmarkEnd w:id="47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49.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lastRenderedPageBreak/>
        <w:t xml:space="preserve">Gauntner T.D. Hormonal, stem cell and Notch signalling as possible mechanisms of disease in hidradenitis suppurativa: a systems-level transcriptomic analysis.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Br J Dermatol.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2019; 180 (1): 203–204.</w:t>
      </w:r>
    </w:p>
    <w:p w:rsidR="00A650FF" w:rsidRDefault="00A650FF" w:rsidP="00A650FF">
      <w:pPr>
        <w:pStyle w:val="afd"/>
        <w:numPr>
          <w:ilvl w:val="0"/>
          <w:numId w:val="21"/>
        </w:numPr>
        <w:suppressAutoHyphens/>
      </w:pPr>
      <w:r>
        <w:rPr>
          <w:rFonts w:eastAsia="Times New Roman"/>
          <w:color w:val="000000"/>
          <w:szCs w:val="24"/>
          <w:lang w:val="en-US" w:eastAsia="ru-RU"/>
        </w:rPr>
        <w:t xml:space="preserve">Ingram J.R. The genetics of hidradenitis suppurativa. </w:t>
      </w:r>
      <w:r>
        <w:rPr>
          <w:rFonts w:eastAsia="Times New Roman"/>
          <w:iCs/>
          <w:color w:val="000000"/>
          <w:szCs w:val="24"/>
          <w:lang w:val="en-US" w:eastAsia="ru-RU"/>
        </w:rPr>
        <w:t>Dermatol Clin</w:t>
      </w:r>
      <w:r>
        <w:rPr>
          <w:rFonts w:eastAsia="Times New Roman"/>
          <w:color w:val="000000"/>
          <w:szCs w:val="24"/>
          <w:lang w:val="en-US" w:eastAsia="ru-RU"/>
        </w:rPr>
        <w:t>. 2016; 34 (1): 23–28.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suppressAutoHyphens/>
        <w:jc w:val="left"/>
        <w:rPr>
          <w:lang w:val="en-US"/>
        </w:rPr>
      </w:pPr>
      <w:r>
        <w:rPr>
          <w:rFonts w:eastAsia="AdvPSMy-R"/>
          <w:color w:val="000000"/>
          <w:szCs w:val="24"/>
          <w:lang w:val="en-US" w:eastAsia="ru-RU"/>
        </w:rPr>
        <w:t>Wang B., Yang W., Wen W. et al. Gamma-secretase gene mutations in familial acne inversa. Science. 2010; 330: 1065.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suppressAutoHyphens/>
        <w:jc w:val="left"/>
        <w:rPr>
          <w:lang w:val="en-US"/>
        </w:rPr>
      </w:pPr>
      <w:r>
        <w:rPr>
          <w:rFonts w:eastAsia="Times New Roman"/>
          <w:color w:val="000000"/>
          <w:szCs w:val="24"/>
          <w:lang w:val="en-US" w:eastAsia="ru-RU"/>
        </w:rPr>
        <w:t xml:space="preserve">Pink A.E., Simpson M.A., Desai N. et al. Mutations in the γ-secretase genes NCSTN, PSENEN, and PSEN1 underlie rare forms of hidradenitis suppurativa (acne inversa). </w:t>
      </w:r>
      <w:r>
        <w:rPr>
          <w:rFonts w:eastAsia="Times New Roman"/>
          <w:iCs/>
          <w:color w:val="000000"/>
          <w:szCs w:val="24"/>
          <w:lang w:val="en-US" w:eastAsia="ru-RU"/>
        </w:rPr>
        <w:t>J Invest Dermatol</w:t>
      </w:r>
      <w:r>
        <w:rPr>
          <w:rFonts w:eastAsia="Times New Roman"/>
          <w:color w:val="000000"/>
          <w:szCs w:val="24"/>
          <w:lang w:val="en-US" w:eastAsia="ru-RU"/>
        </w:rPr>
        <w:t>. 2012; 132 (10): 2459–2461.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Frew J.W., Vekic D.A., Woods J., Cains G.D. A systematic review and critical evaluation of reported pathogenic sequence variants in hidradenitis suppurativa. Br J Dermatol. 2017; 177 (4): 987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998.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suppressAutoHyphens/>
        <w:jc w:val="left"/>
        <w:rPr>
          <w:lang w:val="en-US"/>
        </w:rPr>
      </w:pPr>
      <w:r>
        <w:rPr>
          <w:szCs w:val="24"/>
          <w:lang w:val="en-US"/>
        </w:rPr>
        <w:t xml:space="preserve">Giamarellos-Bourboulis E.J., Platzer M., Karagiannidis I. et al. High copy numbers of </w:t>
      </w:r>
      <w:r>
        <w:rPr>
          <w:szCs w:val="24"/>
        </w:rPr>
        <w:t>β</w:t>
      </w:r>
      <w:r>
        <w:rPr>
          <w:szCs w:val="24"/>
          <w:lang w:val="en-US"/>
        </w:rPr>
        <w:t xml:space="preserve">-defensin cluster on 8p23.1, confer genetic susceptibility, and modulate the physical course of hidradenitis suppurativa/acne inversa. </w:t>
      </w:r>
      <w:r>
        <w:rPr>
          <w:iCs/>
          <w:szCs w:val="24"/>
          <w:lang w:val="en-US"/>
        </w:rPr>
        <w:t>J Invest Dermatol</w:t>
      </w:r>
      <w:r>
        <w:rPr>
          <w:szCs w:val="24"/>
          <w:lang w:val="en-US"/>
        </w:rPr>
        <w:t>. 2016; 136 (8): 1592–1598.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suppressAutoHyphens/>
        <w:jc w:val="left"/>
        <w:rPr>
          <w:lang w:val="en-US"/>
        </w:rPr>
      </w:pPr>
      <w:r>
        <w:rPr>
          <w:szCs w:val="24"/>
          <w:lang w:val="en-US"/>
        </w:rPr>
        <w:t xml:space="preserve">Savva A., Kanni T., Damoraki G. et al. Impact of Toll-like receptor-4 and tumour necrosis factor gene polymorphisms in patients with hidradenitis suppurativa. </w:t>
      </w:r>
      <w:r>
        <w:rPr>
          <w:iCs/>
          <w:szCs w:val="24"/>
          <w:lang w:val="en-US"/>
        </w:rPr>
        <w:t>Br J Dermatol</w:t>
      </w:r>
      <w:r>
        <w:rPr>
          <w:szCs w:val="24"/>
          <w:lang w:val="en-US"/>
        </w:rPr>
        <w:t>. 2013; 168 (2): 311–317.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Hana A., Booken D., Henrich C. et al. Functional significance of non-neuronal acetylcholine in skin epithelia.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Life Sci.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2007; 80 (24–25): 2214–2220.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Garg A, Papagermanos V, Midura M, Strunk A. Incidence of hidradenitis suppurativa among tobacco smokers: a population-based retrospective analysis in the U.S.A.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Br J Dermatol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 2018; 178 (3): 709–714.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Kurzen H., Kurokawa I., Jemec G.B. et al. What causes hidradenitis suppurativa? Exp Dermatol. 2008; 17 (5): 455–472.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Radek K.A., Elias P.M., Taupenot L. et al. Neuroendocrine nicotinic receptor activation increases susceptibility to bacterial infections by suppressing antimicrobial peptide production.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Cell Host Microbe.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2010; 7 (4): 277–289.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rPr>
          <w:lang w:val="en-US"/>
        </w:rPr>
      </w:pPr>
      <w:r>
        <w:rPr>
          <w:bCs/>
          <w:szCs w:val="24"/>
          <w:lang w:val="en-US"/>
        </w:rPr>
        <w:t xml:space="preserve">Wu Y., Ma Y., Xu T. et al. Nicotine enhances Staphylococcus epidermidis biofilm formation by altering the bacterial autolysis, extracellular DNA releasing, and polysaccharide intercellular adhesion production. </w:t>
      </w:r>
      <w:r>
        <w:rPr>
          <w:bCs/>
          <w:iCs/>
          <w:szCs w:val="24"/>
          <w:lang w:val="en-US"/>
        </w:rPr>
        <w:t>Front Microbiol</w:t>
      </w:r>
      <w:r>
        <w:rPr>
          <w:bCs/>
          <w:i/>
          <w:iCs/>
          <w:szCs w:val="24"/>
          <w:lang w:val="en-US"/>
        </w:rPr>
        <w:t xml:space="preserve">. </w:t>
      </w:r>
      <w:r>
        <w:rPr>
          <w:bCs/>
          <w:szCs w:val="24"/>
          <w:lang w:val="en-US"/>
        </w:rPr>
        <w:t>2018; 9: 2575.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contextualSpacing/>
      </w:pP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lastRenderedPageBreak/>
        <w:t xml:space="preserve">Balgobind A., Finelt N., Strunk A., Garg A. Association between obesity and hidradenitis suppurativa among children and adolescents: a population-based analysis in the United States. </w:t>
      </w:r>
      <w:r>
        <w:rPr>
          <w:rFonts w:ascii="Times New Roman" w:eastAsia="ITCSymbolStd-Medium" w:hAnsi="Times New Roman" w:cs="Times New Roman"/>
          <w:iCs/>
          <w:sz w:val="24"/>
          <w:szCs w:val="24"/>
          <w:lang w:val="en-US"/>
        </w:rPr>
        <w:t>J Am Acad Dermatol.</w:t>
      </w:r>
      <w:r>
        <w:rPr>
          <w:rFonts w:ascii="Times New Roman" w:eastAsia="ITCSymbolStd-Medium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t>2020; 82 (2): 502–504.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contextualSpacing/>
        <w:rPr>
          <w:lang w:val="en-US"/>
        </w:rPr>
      </w:pP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t>Garg A., Lavian J., Lin G. et al. Incidence of hidradenitis suppurativa in the United States: A sex- and age-adjusted population analysis. J Am Acad Dermatol. 2017; 77 (1): 118–122.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contextualSpacing/>
        <w:rPr>
          <w:lang w:val="en-US"/>
        </w:rPr>
      </w:pP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t xml:space="preserve">Ingram J.R., Jenkins-Jones S., Knipe D.W. et al. Population-based clinical practice research datalink study using algorithm modelling to identify the true burden of hidradenitis suppurativa. </w:t>
      </w:r>
      <w:r>
        <w:rPr>
          <w:rFonts w:ascii="Times New Roman" w:eastAsia="ITCSymbolStd-MediumItalic" w:hAnsi="Times New Roman" w:cs="Times New Roman"/>
          <w:sz w:val="24"/>
          <w:szCs w:val="24"/>
          <w:lang w:val="en-US"/>
        </w:rPr>
        <w:t xml:space="preserve">Br J Dermatol. </w:t>
      </w: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t xml:space="preserve">2018; </w:t>
      </w:r>
      <w:r>
        <w:rPr>
          <w:rFonts w:ascii="Times New Roman" w:eastAsia="ITCSymbolStd-Bold" w:hAnsi="Times New Roman" w:cs="Times New Roman"/>
          <w:sz w:val="24"/>
          <w:szCs w:val="24"/>
          <w:lang w:val="en-US"/>
        </w:rPr>
        <w:t>178;</w:t>
      </w: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t xml:space="preserve"> 917–924.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contextualSpacing/>
      </w:pPr>
      <w:r>
        <w:rPr>
          <w:rFonts w:ascii="Times New Roman" w:hAnsi="Times New Roman"/>
          <w:sz w:val="24"/>
          <w:szCs w:val="24"/>
          <w:lang w:val="en-US"/>
        </w:rPr>
        <w:t xml:space="preserve">Deckers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I.E., van der Zee H.H., Boer J., Prens E.P. Correlation of early-onset hidradenitis suppurativa with stronger genetic susceptibility and more widespread involvement. J Am Acad Dermatol. 2015; 72 (3): 485–488.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contextualSpacing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Vazquez B.G., Alikhan A., Weaver A.L. et al. </w:t>
      </w:r>
      <w:bookmarkStart w:id="48" w:name="__DdeLink__6268_926592227"/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Incidence of hidradenitis suppurativa and associated factors: a population-based study of Olmsted County, Minnesota</w:t>
      </w:r>
      <w:bookmarkEnd w:id="48"/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. J Invest Dermatol. 2013; 133 (1): 97–103.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AdvOT7fe89a09" w:hAnsi="Times New Roman" w:cs="AdvOT7fe89a09"/>
          <w:color w:val="000000"/>
          <w:sz w:val="24"/>
          <w:szCs w:val="24"/>
          <w:lang w:val="en-US"/>
        </w:rPr>
        <w:t>Zouboulis C.C., Desai N., Emtestam L. et al. European S1 guideline for the treatment of hidradenitis suppurativa/acne inversa. J Eur Acad Dermatol Venereol. 2015; 29 (4): 619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eastAsia="AdvOT7fe89a09" w:hAnsi="Times New Roman" w:cs="AdvOT7fe89a09"/>
          <w:color w:val="000000"/>
          <w:sz w:val="24"/>
          <w:szCs w:val="24"/>
          <w:lang w:val="en-US"/>
        </w:rPr>
        <w:t xml:space="preserve">644. 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Calao M., Wilson J.L., Spelman L. et al. </w:t>
      </w:r>
      <w:r>
        <w:rPr>
          <w:rFonts w:ascii="Times New Roman" w:eastAsia="ITCSymbolStd-Medium" w:hAnsi="Times New Roman" w:cs="Times New Roman"/>
          <w:color w:val="212121"/>
          <w:sz w:val="24"/>
          <w:szCs w:val="24"/>
          <w:lang w:val="en-US"/>
        </w:rPr>
        <w:t>Hidradenitis Suppurativa (HS) prevalence, demographics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 and management pathways in Australia: A population-based cross-sectional study. PloS One. 2018; 13 (7): e0200683. 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Garg A., Kirby J.S., Lavian J. et al. Sex- and age-adjusted population analysis of prevalence estimates for hidradenitis suppurativa in the United States. JAMA Dermatol. 2017; 153 (8): 760–764.</w:t>
      </w:r>
    </w:p>
    <w:p w:rsidR="00A650FF" w:rsidRPr="007D49C7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Fimmel S., Zouboulis C.C. Comorbidities of hidradenitis suppurativa (acne inversa). Dermatoendocrinol. 2010; 2 (1): 9–16.</w:t>
      </w:r>
    </w:p>
    <w:p w:rsidR="00A650FF" w:rsidRPr="0083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Sabat R., Chanwangpong A., Schneider-Burrus S. et al. Increased prevalence of metabolic syndrome in patients with acne inversa. PLoS One. 2012; 7 (2): e31810.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Tzellos T., Zouboulis C.C., Gulliver W. et al. Cardiovascular disease risk factors in patients with hidradenitis suppurativa: a systematic review and meta-analysis of observational studies. Br J Dermatol. 2015; 173 (5): 1142–1155.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Principi M., Cassano N., Contaldo A. et al. </w:t>
      </w:r>
      <w:r>
        <w:rPr>
          <w:rFonts w:ascii="Times New Roman" w:eastAsia="ITCSymbolStd-Medium" w:hAnsi="Times New Roman" w:cs="Times New Roman"/>
          <w:color w:val="212121"/>
          <w:sz w:val="24"/>
          <w:szCs w:val="24"/>
          <w:lang w:val="en-US"/>
        </w:rPr>
        <w:t xml:space="preserve">Hydradenitis suppurativa and inflammatory bowel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disease: An unusual, but existing association. World J Gastroenterol. 2016; 22 (20): 4802–4811.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lastRenderedPageBreak/>
        <w:t xml:space="preserve">Ramos-Rodriguez A.J., Timerman D., Khan A. et al. </w:t>
      </w:r>
      <w:r>
        <w:rPr>
          <w:rFonts w:ascii="Times New Roman" w:eastAsia="ITCSymbolStd-Medium" w:hAnsi="Times New Roman" w:cs="Times New Roman"/>
          <w:color w:val="212121"/>
          <w:sz w:val="24"/>
          <w:szCs w:val="24"/>
          <w:lang w:val="en-US"/>
        </w:rPr>
        <w:t>The in-hospital burden of hidradenitis suppurativ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a in patients with inflammatory bowel disease: a decade nationwide analysis from 2004 to 2014. Int J Dermatol. 2018; 57 (5): 547–552. 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Dauden E., Lazaro P., Aguilar M.D. et al. </w:t>
      </w:r>
      <w:r>
        <w:rPr>
          <w:rFonts w:ascii="Merriweather;Georgia;Cambria;Ti" w:eastAsia="ITCSymbolStd-Medium" w:hAnsi="Merriweather;Georgia;Cambria;Ti" w:cs="Times New Roman"/>
          <w:color w:val="212121"/>
          <w:lang w:val="en-US"/>
        </w:rPr>
        <w:t>Recommendations for the management of comorbidity in hidradenitis suppur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ativa. J Eur Acad Dermatol Venereol. 2018; 32 (1): 129–144.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Richette P., Molto A., Viguier M. et al. </w:t>
      </w:r>
      <w:r>
        <w:rPr>
          <w:rFonts w:ascii="Times New Roman" w:eastAsia="ITCSymbolStd-Medium" w:hAnsi="Times New Roman" w:cs="Times New Roman"/>
          <w:color w:val="212121"/>
          <w:sz w:val="24"/>
          <w:szCs w:val="24"/>
          <w:lang w:val="en-US"/>
        </w:rPr>
        <w:t xml:space="preserve">Hidradenitis suppurativa associated with spondyloarthritis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eastAsia="ITCSymbolStd-Medium" w:hAnsi="Times New Roman" w:cs="Times New Roman"/>
          <w:color w:val="212121"/>
          <w:sz w:val="24"/>
          <w:szCs w:val="24"/>
          <w:lang w:val="en-US"/>
        </w:rPr>
        <w:t xml:space="preserve"> results from a multicenter national prospective s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tudy. J Rheumatol. 2014; 41 (3): 490–494.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Miller I.M., Ellervik C, Vinding G.R. et al. Association of metabolic syndrome and hidradenitis suppurativa. JAMA Dermatol. 2014; 150 (12): 1273–1280. 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Menter A. </w:t>
      </w:r>
      <w:r>
        <w:rPr>
          <w:rFonts w:ascii="Times New Roman" w:eastAsia="ITCSymbolStd-Medium" w:hAnsi="Times New Roman" w:cs="Times New Roman"/>
          <w:color w:val="212121"/>
          <w:sz w:val="24"/>
          <w:szCs w:val="24"/>
          <w:lang w:val="en-US"/>
        </w:rPr>
        <w:t>R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ecognizing and managing comorbidities and complications in hidradenitis suppurativa.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</w:rPr>
        <w:t xml:space="preserve">Semin Cutan Med Surg. 2014; 33 (3 Suppl):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S54–56.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 xml:space="preserve">Theut Riis P., Saunte D.M., Benhadou F. et al. </w:t>
      </w:r>
      <w:r>
        <w:rPr>
          <w:rFonts w:ascii="Times New Roman" w:eastAsia="ITCSymbolStd-Medium" w:hAnsi="Times New Roman" w:cs="Times New Roman"/>
          <w:color w:val="212121"/>
          <w:sz w:val="24"/>
          <w:szCs w:val="24"/>
          <w:lang w:val="en-US"/>
        </w:rPr>
        <w:t xml:space="preserve">Low and high body mass index in hidradenitis suppurativa patients-different subtypes?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/>
        </w:rPr>
        <w:t>J Eur Acad Dermatol Venereol. 2018; 32 (2): 307–312.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Bui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T.L., Silva-Hirschberg C., Torres J., Armstrong A.W. Hidradenitis suppurativa and diabetes mellitus: A systematic review and meta-analysis.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 Am Acad Dermatol. 2018; 78 (2): 395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402.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Wertenteil S., Strunk A., Garg A. Overall and subgroup prevalence of acne vulgaris among patients with hidradenitis suppurativa.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 Am Acad Dermatol. 2019; 80 (5): 1308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1313.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Wertenteil S., Strunk A., Garg A. Incidence of obstructive sleep apnoea in patients with hidradenitis suppurativa: a retrospective population-based cohort analysis. Br J Dermatol. 2018; 179 (6): 1398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1399. 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Deckers I.E., Benhadou F., Koldijk M.J. et al. Inflammatory bowel disease is associated with hidradenitis suppurativa: results from a multicenter cross-sectional study.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J Am Acad Dermatol.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2017; 76 (1): 49–53.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Hsiao J.L., Antaya R.J., Berger T. et al. Hidradenitis suppurativa and concomitant pyoderma gangrenosum: a case series and literature review.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Arch Dermatol</w:t>
      </w:r>
      <w:r>
        <w:rPr>
          <w:rFonts w:ascii="Times New Roman" w:hAnsi="Times New Roman" w:cs="Times New Roman"/>
          <w:sz w:val="24"/>
          <w:szCs w:val="24"/>
          <w:lang w:val="en-US"/>
        </w:rPr>
        <w:t>. 2010; 146 (11): 1265–1270.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Miller I.M., McAndrew R.J., Hamzavi I. Prevalence, risk factors, and comorbidities of hidradenitis suppurativa.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Dermatol Clin.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2016; 34 (1): 7–16.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Yadav S., Singh S., Edakkanambeth Varayil J. et al. Hidradenitis suppurativa in patients with inflammatory bowel disease: a population-based cohort study in Olmsted County, Minnesota.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Clin Gastroenterol Hepatol.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2016; 14 (1): 65–70.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contextualSpacing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Kridin K., Shani M., Schonmann Y. et al. Psoriasis and hidradenitis suppurativa: A large-scale population-based study.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J Am Acad Dermatol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2018 Nov 28:S0190-9622(18)32962-1. 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Tiri H., Jokelainen J., Timonen M. et al. Somatic and psychiatric comorbidities of hidradenitis suppurativa in children and adolescents. J Am Acad Dermatol. 2018; 79 (3): 514–519.</w:t>
      </w:r>
    </w:p>
    <w:p w:rsidR="00A650FF" w:rsidRDefault="00A650FF" w:rsidP="00A650FF">
      <w:pPr>
        <w:pStyle w:val="afd"/>
        <w:numPr>
          <w:ilvl w:val="0"/>
          <w:numId w:val="21"/>
        </w:numPr>
        <w:suppressAutoHyphens/>
      </w:pPr>
      <w:r>
        <w:rPr>
          <w:rFonts w:eastAsia="Times New Roman"/>
          <w:color w:val="000000"/>
          <w:szCs w:val="24"/>
          <w:lang w:val="en-US" w:eastAsia="ru-RU"/>
        </w:rPr>
        <w:t>Delany E., Gormley G., Hughes R. et al. A cross-sectional epidemiological study of hidradenitis suppurativa in an Irish population (SHIP). J Eur Acad Dermatol Venereol. 2018; 32 (3): 467–473.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suppressAutoHyphens/>
        <w:rPr>
          <w:lang w:val="en-US"/>
        </w:rPr>
      </w:pPr>
      <w:r>
        <w:rPr>
          <w:rFonts w:eastAsia="Times New Roman"/>
          <w:color w:val="000000"/>
          <w:szCs w:val="24"/>
          <w:lang w:val="en-US" w:eastAsia="ru-RU"/>
        </w:rPr>
        <w:t>Thorlacius L., Cohen A.D., Gislason G.H. et al. Increased suicide risk in patients with hidradenitis suppurativa. J Invest Dermatol. 2018; 138 (1): 52–57.</w:t>
      </w:r>
    </w:p>
    <w:p w:rsidR="00A650FF" w:rsidRPr="008350FF" w:rsidRDefault="00A650FF" w:rsidP="00A650FF">
      <w:pPr>
        <w:pStyle w:val="afd"/>
        <w:numPr>
          <w:ilvl w:val="0"/>
          <w:numId w:val="21"/>
        </w:numPr>
        <w:suppressAutoHyphens/>
        <w:rPr>
          <w:lang w:val="en-US"/>
        </w:rPr>
      </w:pPr>
      <w:r>
        <w:rPr>
          <w:szCs w:val="24"/>
          <w:lang w:val="en-US"/>
        </w:rPr>
        <w:t xml:space="preserve">Tiri H., Huilaja L., Jokelainen J. et al. </w:t>
      </w:r>
      <w:r>
        <w:rPr>
          <w:rFonts w:eastAsia="Times New Roman"/>
          <w:bCs/>
          <w:color w:val="212121"/>
          <w:szCs w:val="24"/>
          <w:lang w:val="en-US" w:eastAsia="ru-RU"/>
        </w:rPr>
        <w:t xml:space="preserve">Women with hidradenitis suppurativa have an elevated risk of suicide. </w:t>
      </w:r>
      <w:r w:rsidRPr="00E44A1A">
        <w:rPr>
          <w:rFonts w:eastAsia="Times New Roman"/>
          <w:bCs/>
          <w:color w:val="212121"/>
          <w:szCs w:val="24"/>
          <w:lang w:val="en-US" w:eastAsia="ru-RU"/>
        </w:rPr>
        <w:t xml:space="preserve">J Invest Dermatol. </w:t>
      </w:r>
      <w:r w:rsidRPr="008350FF">
        <w:rPr>
          <w:rFonts w:eastAsia="Times New Roman"/>
          <w:bCs/>
          <w:color w:val="212121"/>
          <w:szCs w:val="24"/>
          <w:lang w:val="en-US" w:eastAsia="ru-RU"/>
        </w:rPr>
        <w:t>2018;</w:t>
      </w:r>
      <w:r>
        <w:rPr>
          <w:rFonts w:eastAsia="Times New Roman"/>
          <w:bCs/>
          <w:color w:val="212121"/>
          <w:szCs w:val="24"/>
          <w:lang w:val="en-US" w:eastAsia="ru-RU"/>
        </w:rPr>
        <w:t xml:space="preserve"> </w:t>
      </w:r>
      <w:r w:rsidRPr="008350FF">
        <w:rPr>
          <w:rFonts w:eastAsia="Times New Roman"/>
          <w:bCs/>
          <w:color w:val="212121"/>
          <w:szCs w:val="24"/>
          <w:lang w:val="en-US" w:eastAsia="ru-RU"/>
        </w:rPr>
        <w:t>138</w:t>
      </w:r>
      <w:r>
        <w:rPr>
          <w:rFonts w:eastAsia="Times New Roman"/>
          <w:bCs/>
          <w:color w:val="212121"/>
          <w:szCs w:val="24"/>
          <w:lang w:val="en-US" w:eastAsia="ru-RU"/>
        </w:rPr>
        <w:t xml:space="preserve"> </w:t>
      </w:r>
      <w:r w:rsidRPr="008350FF">
        <w:rPr>
          <w:rFonts w:eastAsia="Times New Roman"/>
          <w:bCs/>
          <w:color w:val="212121"/>
          <w:szCs w:val="24"/>
          <w:lang w:val="en-US" w:eastAsia="ru-RU"/>
        </w:rPr>
        <w:t>(12):</w:t>
      </w:r>
      <w:r>
        <w:rPr>
          <w:rFonts w:eastAsia="Times New Roman"/>
          <w:bCs/>
          <w:color w:val="212121"/>
          <w:szCs w:val="24"/>
          <w:lang w:val="en-US" w:eastAsia="ru-RU"/>
        </w:rPr>
        <w:t xml:space="preserve"> </w:t>
      </w:r>
      <w:r w:rsidRPr="008350FF">
        <w:rPr>
          <w:rFonts w:eastAsia="Times New Roman"/>
          <w:bCs/>
          <w:color w:val="212121"/>
          <w:szCs w:val="24"/>
          <w:lang w:val="en-US" w:eastAsia="ru-RU"/>
        </w:rPr>
        <w:t>2672–2674.</w:t>
      </w:r>
    </w:p>
    <w:p w:rsidR="00A650FF" w:rsidRDefault="00A650FF" w:rsidP="00A650FF">
      <w:pPr>
        <w:pStyle w:val="afd"/>
        <w:numPr>
          <w:ilvl w:val="0"/>
          <w:numId w:val="21"/>
        </w:numPr>
        <w:suppressAutoHyphens/>
      </w:pPr>
      <w:r>
        <w:rPr>
          <w:rFonts w:eastAsia="Times New Roman"/>
          <w:color w:val="000000"/>
          <w:szCs w:val="24"/>
          <w:lang w:val="en-US" w:eastAsia="ru-RU"/>
        </w:rPr>
        <w:t xml:space="preserve">Chapman S., Delgadillo D., Barber C., Khachemoune A. Cutaneous squamous cell carcinoma complicating hidradenitis suppurativa: a review of the prevalence, pathogenesis, and treatment of this dreaded complication. </w:t>
      </w:r>
      <w:r>
        <w:rPr>
          <w:rFonts w:eastAsia="Times New Roman"/>
          <w:iCs/>
          <w:color w:val="000000"/>
          <w:szCs w:val="24"/>
          <w:lang w:val="en-US" w:eastAsia="ru-RU"/>
        </w:rPr>
        <w:t>Acta Dermatovenerologica Alpina Pannonica Adriat</w:t>
      </w:r>
      <w:r>
        <w:rPr>
          <w:rFonts w:eastAsia="Times New Roman"/>
          <w:color w:val="000000"/>
          <w:szCs w:val="24"/>
          <w:lang w:val="en-US" w:eastAsia="ru-RU"/>
        </w:rPr>
        <w:t>. 2018; 27 (1): 25–28.</w:t>
      </w:r>
    </w:p>
    <w:p w:rsidR="00A650FF" w:rsidRDefault="00A650FF" w:rsidP="00A650FF">
      <w:pPr>
        <w:pStyle w:val="afd"/>
        <w:numPr>
          <w:ilvl w:val="0"/>
          <w:numId w:val="21"/>
        </w:numPr>
        <w:suppressAutoHyphens/>
      </w:pPr>
      <w:r>
        <w:rPr>
          <w:bCs/>
          <w:szCs w:val="24"/>
          <w:lang w:val="en-US"/>
        </w:rPr>
        <w:t>Nielsen V.W., Jørgensen A.R., Thomsen S.F. Fatal outcome of malignant transformation of hidradenitis suppurativa: A case report and literature review.</w:t>
      </w:r>
      <w:r>
        <w:rPr>
          <w:rFonts w:ascii="Segoe UI" w:hAnsi="Segoe UI"/>
          <w:color w:val="4D8055"/>
          <w:sz w:val="11"/>
          <w:szCs w:val="11"/>
          <w:shd w:val="clear" w:color="auto" w:fill="FFFFFF"/>
          <w:lang w:val="en-US" w:eastAsia="ru-RU"/>
        </w:rPr>
        <w:t xml:space="preserve"> </w:t>
      </w:r>
      <w:r>
        <w:rPr>
          <w:bCs/>
          <w:szCs w:val="24"/>
          <w:lang w:val="en-US"/>
        </w:rPr>
        <w:t>Clin Case Rep. 2020; 8 (3): 504–507.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suppressAutoHyphens/>
        <w:rPr>
          <w:lang w:val="en-US"/>
        </w:rPr>
      </w:pPr>
      <w:r>
        <w:rPr>
          <w:bCs/>
          <w:szCs w:val="24"/>
          <w:lang w:val="en-US"/>
        </w:rPr>
        <w:t>Lavogiez C., Delaporte E., Darras-Vercambre S. et al. Clinicopathological study of 13 cases of squamous cell carcinoma complicating hidradenitis suppurativa. Dermatology. 2010; 220 (2): 147–153.</w:t>
      </w:r>
    </w:p>
    <w:p w:rsidR="00A650FF" w:rsidRDefault="00A650FF" w:rsidP="00A650FF">
      <w:pPr>
        <w:pStyle w:val="afd"/>
        <w:numPr>
          <w:ilvl w:val="0"/>
          <w:numId w:val="21"/>
        </w:numPr>
        <w:suppressAutoHyphens/>
      </w:pPr>
      <w:r>
        <w:rPr>
          <w:bCs/>
          <w:szCs w:val="24"/>
          <w:lang w:val="en-US"/>
        </w:rPr>
        <w:t>Pena Z.G., Sivamani R.K., Konia T.H., Eisen D.B. Squamous cell carcinoma in the setting of chronic hidradenitis suppurativa; report of a patient and update of the literature. Dermatol Online J. 2015; 21 (4): 13030/qt9q9707dp.</w:t>
      </w:r>
    </w:p>
    <w:p w:rsidR="00A650FF" w:rsidRDefault="00A650FF" w:rsidP="00A650FF">
      <w:pPr>
        <w:pStyle w:val="afd"/>
        <w:numPr>
          <w:ilvl w:val="0"/>
          <w:numId w:val="21"/>
        </w:numPr>
        <w:suppressAutoHyphens/>
      </w:pPr>
      <w:r>
        <w:rPr>
          <w:rFonts w:eastAsia="Times New Roman"/>
          <w:color w:val="000000"/>
          <w:szCs w:val="24"/>
          <w:lang w:val="en-US" w:eastAsia="ru-RU"/>
        </w:rPr>
        <w:t xml:space="preserve">Micheletti R. Tobacco smoking and hidradenitis suppurativa: associated disease 526 and an important modifiable risk factor. </w:t>
      </w:r>
      <w:r>
        <w:rPr>
          <w:rFonts w:eastAsia="Times New Roman"/>
          <w:iCs/>
          <w:color w:val="000000"/>
          <w:szCs w:val="24"/>
          <w:lang w:val="en-US" w:eastAsia="ru-RU"/>
        </w:rPr>
        <w:t>Br J Dermatol</w:t>
      </w:r>
      <w:r>
        <w:rPr>
          <w:rFonts w:eastAsia="Times New Roman"/>
          <w:color w:val="000000"/>
          <w:szCs w:val="24"/>
          <w:lang w:val="en-US" w:eastAsia="ru-RU"/>
        </w:rPr>
        <w:t>. 2018; 178 (3): 587–588.</w:t>
      </w:r>
    </w:p>
    <w:p w:rsidR="00A650FF" w:rsidRPr="00E44A1A" w:rsidRDefault="00A650FF" w:rsidP="00A650FF">
      <w:pPr>
        <w:pStyle w:val="afd"/>
        <w:numPr>
          <w:ilvl w:val="0"/>
          <w:numId w:val="21"/>
        </w:numPr>
        <w:suppressAutoHyphens/>
        <w:rPr>
          <w:lang w:val="en-US"/>
        </w:rPr>
      </w:pPr>
      <w:r>
        <w:rPr>
          <w:rFonts w:eastAsia="Times New Roman"/>
          <w:color w:val="000000"/>
          <w:szCs w:val="24"/>
          <w:lang w:val="en-US" w:eastAsia="ru-RU"/>
        </w:rPr>
        <w:t>Garg A., Papagermanos V., Midura M. et al. Opioid, alcohol, and cannabis misuse among patients with hidradenitis suppurativa: A population-based analysis in the United States. J Am Acad Dermatol. 2018; 79 (3): 495–500.e1.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contextualSpacing/>
      </w:pP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lastRenderedPageBreak/>
        <w:t xml:space="preserve">Theut Riis P., Thorlacius L., Knudsen List E., Jemec G.B. A pilot study of unemployment in patients with hidradenitis suppurativa in Denmark. </w:t>
      </w:r>
      <w:r>
        <w:rPr>
          <w:rFonts w:ascii="Times New Roman" w:eastAsia="ITCSymbolStd-MediumItalic" w:hAnsi="Times New Roman" w:cs="Times New Roman"/>
          <w:sz w:val="24"/>
          <w:szCs w:val="24"/>
          <w:lang w:val="en-US"/>
        </w:rPr>
        <w:t xml:space="preserve">Br J Dermatol. </w:t>
      </w: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t xml:space="preserve">2017; </w:t>
      </w:r>
      <w:r>
        <w:rPr>
          <w:rFonts w:ascii="Times New Roman" w:eastAsia="ITCSymbolStd-Bold" w:hAnsi="Times New Roman" w:cs="Times New Roman"/>
          <w:sz w:val="24"/>
          <w:szCs w:val="24"/>
          <w:lang w:val="en-US"/>
        </w:rPr>
        <w:t>176</w:t>
      </w:r>
      <w:r>
        <w:rPr>
          <w:rFonts w:ascii="Times New Roman" w:eastAsia="ITCSymbolStd-Medium" w:hAnsi="Times New Roman" w:cs="Times New Roman"/>
          <w:sz w:val="24"/>
          <w:szCs w:val="24"/>
          <w:lang w:val="en-US"/>
        </w:rPr>
        <w:t>, 1083–1085.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 xml:space="preserve">Matusiak L., Bieniek A., Szepietowski J.C. Hidradenitis suppurativa markedly decreases quality of life and professional activity. </w:t>
      </w:r>
      <w:r>
        <w:rPr>
          <w:rFonts w:ascii="Times New Roman" w:eastAsia="ITCSymbolStd-MediumItalic" w:hAnsi="Times New Roman" w:cs="Times New Roman"/>
          <w:color w:val="000000"/>
          <w:sz w:val="24"/>
          <w:szCs w:val="24"/>
          <w:lang w:val="en-US" w:eastAsia="ru-RU"/>
        </w:rPr>
        <w:t xml:space="preserve">J. Am. Acad. Dermatol.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 xml:space="preserve">2010; </w:t>
      </w:r>
      <w:r>
        <w:rPr>
          <w:rFonts w:ascii="Times New Roman" w:eastAsia="ITCSymbolStd-Bold" w:hAnsi="Times New Roman" w:cs="Times New Roman"/>
          <w:color w:val="000000"/>
          <w:sz w:val="24"/>
          <w:szCs w:val="24"/>
          <w:lang w:val="en-US" w:eastAsia="ru-RU"/>
        </w:rPr>
        <w:t xml:space="preserve">62; </w:t>
      </w: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706–708.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  <w:rPr>
          <w:lang w:val="en-US"/>
        </w:rPr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Kromann C.B., Deckers I.E., Esmann S. et al. Risk factors, clinical course and long-term prognosis in hidradenitis suppurativa: a cross-sectional study. Br J Dermatol. 2014; 171 (4): 819–824.</w:t>
      </w:r>
    </w:p>
    <w:p w:rsidR="00A650FF" w:rsidRDefault="00A650FF" w:rsidP="00A650FF">
      <w:pPr>
        <w:pStyle w:val="affff0"/>
        <w:numPr>
          <w:ilvl w:val="0"/>
          <w:numId w:val="21"/>
        </w:numPr>
        <w:spacing w:after="0" w:line="360" w:lineRule="auto"/>
        <w:jc w:val="both"/>
      </w:pPr>
      <w:r>
        <w:rPr>
          <w:rFonts w:ascii="Times New Roman" w:eastAsia="ITCSymbolStd-Medium" w:hAnsi="Times New Roman" w:cs="Times New Roman"/>
          <w:color w:val="000000"/>
          <w:sz w:val="24"/>
          <w:szCs w:val="24"/>
          <w:lang w:val="en-US" w:eastAsia="ru-RU"/>
        </w:rPr>
        <w:t>Egeberg A., Gislason G.H., Hansen P.R. Risk of major adverse cardiovascular events  and all-cause mortality in patients with hidradenitis suppurativa. JAMA Dermatology. 2016; 152 (4): 429-434.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Canoui-Poitrine F., Revuz J.E., Wolkenstein P. et al. Clinical characteristics of a series of 302 French patients with hidradenitis suppurativa, with an analysis of factors associated with disease severity. J Am Acad Dermatol. 2009; 61 (1): 51–57.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Poli F., Wolkenstein P., Revuz J. Back and face involvement in hidradenitis suppurativa. Dermatology. 2010; 221 (2): 137–141.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Kim W.B., Sibbald R.G., Hu H. et al. Clinical features and patient outcomes of hidradenitis suppurativa: A cross-sectional retrospective study. J Cutan Med Surg. 2016; 20 (1): 52–57.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Zouboulis C.C., Del Marmol V., Mrowietz U. et al. Hidradenitis suppurativa/Acne inversa: Criteria for diagnosis, severity assessment, classification and disease evaluation. Dermatology. 2015; 231 (2): 184–190.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Zouboulis C.C., Bechara F.G., Fritz K. et al.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S1-Leitlinie zur Therapie der Hidradenitis suppurativa/Acne inversa* (ICD-10 Ziffer: L73.2).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 Dtsch Dermatol Ges. 2012; 10 Suppl 5: S1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31.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Rompel R., Petres J. Long-term results of wide surgical excision in 106 patients with hidradenitis suppurativa. Dermatol Surg. 2000; 26 (7): 638–643.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Saunte D.M.. Jemec G.B. Hidradenitis suppurativa: Advances in diagnosis and treatment. JAMA. 2017; 318 (20): 2019–2032.</w:t>
      </w:r>
    </w:p>
    <w:p w:rsidR="00A650FF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Boer J. Should hidradenitis suppurativa be included in dermatoses showing Koebnerization? Is it friction or fiction?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Dermatology.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2017; 233: 47–52.</w:t>
      </w:r>
    </w:p>
    <w:p w:rsidR="00A650FF" w:rsidRPr="00E44A1A" w:rsidRDefault="00A650FF" w:rsidP="00A650FF">
      <w:pPr>
        <w:pStyle w:val="affff0"/>
        <w:numPr>
          <w:ilvl w:val="0"/>
          <w:numId w:val="21"/>
        </w:numPr>
        <w:suppressAutoHyphens w:val="0"/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Kamal N., Cohen B.L., Buche S. et al. Features of patients with Crohn’s disease and hidradenitis suppurativa.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Clin Gastroenterol Hepatol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 2016; 14 (1): 71–79.</w:t>
      </w:r>
    </w:p>
    <w:p w:rsidR="00A650FF" w:rsidRPr="00435FEB" w:rsidRDefault="00A650FF" w:rsidP="00463F3A">
      <w:pPr>
        <w:pStyle w:val="affff0"/>
        <w:numPr>
          <w:ilvl w:val="0"/>
          <w:numId w:val="21"/>
        </w:numPr>
        <w:tabs>
          <w:tab w:val="left" w:pos="851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Hessam S., Scholl L., Sand M. et al. Distinguishing mild, moderate, and severe </w:t>
      </w:r>
      <w:r w:rsidRPr="00435FEB">
        <w:rPr>
          <w:rFonts w:ascii="Times New Roman" w:hAnsi="Times New Roman" w:cs="Times New Roman"/>
          <w:bCs/>
          <w:sz w:val="24"/>
          <w:szCs w:val="24"/>
          <w:lang w:val="en-US"/>
        </w:rPr>
        <w:t>hidradenitis suppurativa. JAMA Dermatol. 2018; 154 (3): 330–335.</w:t>
      </w:r>
    </w:p>
    <w:p w:rsidR="00A650FF" w:rsidRPr="008350FF" w:rsidRDefault="00A650FF" w:rsidP="00463F3A">
      <w:pPr>
        <w:pStyle w:val="affff0"/>
        <w:numPr>
          <w:ilvl w:val="0"/>
          <w:numId w:val="2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EB">
        <w:rPr>
          <w:rFonts w:ascii="Times New Roman" w:hAnsi="Times New Roman" w:cs="Times New Roman"/>
          <w:sz w:val="24"/>
          <w:szCs w:val="24"/>
        </w:rPr>
        <w:lastRenderedPageBreak/>
        <w:t>Родионов А.Н., Соболев А.В., Скрек С.В. и др. Гнойный гидраденит. Часть II. Вестник дерматологии и венерологии. 2017; (6): 41–46.</w:t>
      </w:r>
    </w:p>
    <w:p w:rsidR="00A650FF" w:rsidRPr="00435FEB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Brown T.J., Rosen T., Orengo I.F. Hidradenitis suppurativa. South Med J. 1998; 91 (12): 1107–1114.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Parulkar I., Haleem H., Paek S.Y. Epidemiologic and clinical features of hidradenitis suppurativa. Semin Cutan Med Surg. 2017; 36 (2): 42–46.</w:t>
      </w:r>
    </w:p>
    <w:p w:rsidR="00A650FF" w:rsidRDefault="00A650FF" w:rsidP="00463F3A">
      <w:pPr>
        <w:pStyle w:val="afd"/>
        <w:numPr>
          <w:ilvl w:val="0"/>
          <w:numId w:val="21"/>
        </w:numPr>
        <w:tabs>
          <w:tab w:val="left" w:pos="993"/>
        </w:tabs>
      </w:pPr>
      <w:r>
        <w:rPr>
          <w:bCs/>
          <w:szCs w:val="24"/>
          <w:lang w:val="en-US"/>
        </w:rPr>
        <w:t>Shalom G. Hidradenitis suppurativa: epidemiology, clinical features, associated comorbidities and treatment. G Ital Dermatol Venereol. 2017; 152 (1): 46–57.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Alikhan A., Lynch P.J., Eisen D. Hidradenitis suppurativa: A comprehensive review. J Am Acad Dermatol. 2009; 60 (4): 539–561.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Matusiak Ł., Szczęch J., Kaaz K. et al. Clinical characteristics of pruritus and pain in patients with hidradenitis suppurativa. Acta Derm Venereol. 2018; 98 (2): 191–194.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Patel Z.S., Hoffman L.K., Buse D.C. et al. Pain, psychological comorbidities, disability, and impaired quality of life in hidradenitis suppurativa [corrected]. Curr Pain Headache Rep. 2017; 21 (12): 49.</w:t>
      </w:r>
    </w:p>
    <w:p w:rsidR="00A650FF" w:rsidRPr="0032056E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Kouris A., Platsidaki E., Christodoulou C. et al. Quality of life and psychosocial implications in </w:t>
      </w:r>
      <w:r w:rsidRPr="0032056E">
        <w:rPr>
          <w:rFonts w:ascii="Times New Roman" w:hAnsi="Times New Roman" w:cs="Times New Roman"/>
          <w:bCs/>
          <w:sz w:val="24"/>
          <w:szCs w:val="24"/>
          <w:lang w:val="en-US"/>
        </w:rPr>
        <w:t>patients with hidradenitis suppurativa. Dermatology. 2016; 232 (6): 687–691.</w:t>
      </w:r>
    </w:p>
    <w:p w:rsidR="0032056E" w:rsidRPr="0032056E" w:rsidRDefault="0032056E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56E">
        <w:rPr>
          <w:rFonts w:ascii="Times New Roman" w:hAnsi="Times New Roman" w:cs="Times New Roman"/>
          <w:sz w:val="24"/>
          <w:szCs w:val="24"/>
          <w:lang w:val="en-US"/>
        </w:rPr>
        <w:t>Hurley H.J. Axillary hyperhidrosis, apocrine bromhidrosis, hidradenitis suppurativa, and familial benign pemphigus: surgical approach. In: Dermatologic Surgery: Principles and Practice (Roenigk R.K., Roenigk H.H., eds). New York: Marcel Dekker, 1989; 729–739.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 w:rsidRPr="0032056E">
        <w:rPr>
          <w:rFonts w:ascii="Times New Roman" w:hAnsi="Times New Roman" w:cs="Times New Roman"/>
          <w:bCs/>
          <w:sz w:val="24"/>
          <w:szCs w:val="24"/>
          <w:lang w:val="en-US"/>
        </w:rPr>
        <w:t>Napolitano M., Megna M., Timoshchuk E.A. et al. Hidradenitis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suppurativa: from pathogenesis to diagnosis and treatment. Clin Cosmet Investig Dermatol. 2017; 10: 105–115.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Kimball A.B., Kerdel F., Adams D. et al. Adalimumab for the treatment of moderate to severe hidradenitis suppurativa: a parallel randomized trial.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Ann Intern Med.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2012; 157 (12): 846–855.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Amano M., Grant A., Kerdel F.A. A prospective open-label clinical trial of adalimumab for the treatment of hidradenitis suppurativa. Int J Dermatol. 2010; 49 (8): 950–955.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Grant A., Gonzalez T., Montgomery M.O. et al. Infliximab therapy for patients with moderate to severe hidradenitis suppurativa: a randomized, double-blind, placebo controlled crossover trial. J Am Acad Dermatol. 2010; 62 (2): 205–217.</w:t>
      </w:r>
    </w:p>
    <w:p w:rsidR="00A650FF" w:rsidRPr="00463F3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rPr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Sartorius K., Emtestam L., Jemec G.B., Lapins J. Objective scoring of hidradenitis suppurativa reflecting the role of tobacco smoking and obesity. Br J Dermatol. 2009; 161 (4): 831–839.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Micheletti R.G. Natural history, presentation, and diagnosis of hidradenitis suppurativa. Semin Cutan Med Surg. 2014; 33 (3 Suppl): S51–53.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rPr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Saunte D.M., Boer J., Stratigos A. et al. Diagnostic delay in hidradenitis suppurativa is a global problem. Br J Dermatol. 2015; 173 (6): 1546–1549.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Vekic D.A., Frew J., Cains G.D. Hidradenitis suppurativa, a review of pathogenesis, associations and management. Part 1. Australas J Dermatol. 2018; 59 (4): 267–277.</w:t>
      </w:r>
    </w:p>
    <w:p w:rsidR="00A650FF" w:rsidRDefault="00A650FF" w:rsidP="00463F3A">
      <w:pPr>
        <w:pStyle w:val="afd"/>
        <w:numPr>
          <w:ilvl w:val="0"/>
          <w:numId w:val="21"/>
        </w:numPr>
        <w:tabs>
          <w:tab w:val="left" w:pos="993"/>
        </w:tabs>
        <w:contextualSpacing w:val="0"/>
        <w:jc w:val="left"/>
      </w:pPr>
      <w:r>
        <w:rPr>
          <w:rFonts w:eastAsia="Times-Italic" w:cs="Times-Italic"/>
          <w:bCs/>
          <w:szCs w:val="24"/>
          <w:lang w:val="en-US"/>
        </w:rPr>
        <w:t>Pilkington T.,</w:t>
      </w:r>
      <w:r>
        <w:rPr>
          <w:rFonts w:eastAsia="Times-Roman" w:cs="Times-Roman"/>
          <w:bCs/>
          <w:szCs w:val="24"/>
          <w:lang w:val="en-US"/>
        </w:rPr>
        <w:t xml:space="preserve"> </w:t>
      </w:r>
      <w:r>
        <w:rPr>
          <w:rFonts w:eastAsia="Times-Italic" w:cs="Times-Italic"/>
          <w:bCs/>
          <w:szCs w:val="24"/>
          <w:lang w:val="en-US"/>
        </w:rPr>
        <w:t xml:space="preserve">Brogden R.N. </w:t>
      </w:r>
      <w:r>
        <w:rPr>
          <w:rFonts w:eastAsia="Times-Bold" w:cs="Times-Bold"/>
          <w:bCs/>
          <w:szCs w:val="24"/>
          <w:lang w:val="en-US"/>
        </w:rPr>
        <w:t xml:space="preserve">Acitretin. </w:t>
      </w:r>
      <w:r>
        <w:rPr>
          <w:rFonts w:eastAsia="Times-Roman" w:cs="Times-Roman"/>
          <w:bCs/>
          <w:szCs w:val="24"/>
          <w:lang w:val="en-US"/>
        </w:rPr>
        <w:t>A review of its pharmacology and therapeutic use</w:t>
      </w:r>
      <w:r>
        <w:rPr>
          <w:rFonts w:eastAsia="Times-Bold" w:cs="Times-Bold"/>
          <w:b/>
          <w:bCs/>
          <w:szCs w:val="24"/>
          <w:lang w:val="en-US"/>
        </w:rPr>
        <w:t>.</w:t>
      </w:r>
      <w:r>
        <w:rPr>
          <w:rFonts w:eastAsia="Times-Bold" w:cs="Times-Bold"/>
          <w:bCs/>
          <w:szCs w:val="24"/>
          <w:lang w:val="en-US"/>
        </w:rPr>
        <w:t xml:space="preserve"> </w:t>
      </w:r>
      <w:r>
        <w:rPr>
          <w:rFonts w:eastAsia="Times-Roman" w:cs="Times-Roman"/>
          <w:bCs/>
          <w:szCs w:val="24"/>
          <w:lang w:val="en-US"/>
        </w:rPr>
        <w:t>Drugs. 1992; 43 (4): 597–627.</w:t>
      </w:r>
    </w:p>
    <w:p w:rsidR="00A650FF" w:rsidRDefault="00A650FF" w:rsidP="00463F3A">
      <w:pPr>
        <w:pStyle w:val="afd"/>
        <w:numPr>
          <w:ilvl w:val="0"/>
          <w:numId w:val="21"/>
        </w:numPr>
        <w:tabs>
          <w:tab w:val="left" w:pos="993"/>
        </w:tabs>
        <w:contextualSpacing w:val="0"/>
        <w:jc w:val="left"/>
      </w:pPr>
      <w:r>
        <w:rPr>
          <w:rFonts w:eastAsia="Times New Roman" w:cs="Times-Roman"/>
          <w:bCs/>
          <w:szCs w:val="24"/>
          <w:lang w:val="en-US"/>
        </w:rPr>
        <w:t>Ortiz</w:t>
      </w:r>
      <w:r>
        <w:rPr>
          <w:rFonts w:eastAsia="Times New Roman" w:cs="Times-Roman"/>
          <w:bCs/>
          <w:szCs w:val="24"/>
        </w:rPr>
        <w:t xml:space="preserve"> </w:t>
      </w:r>
      <w:r>
        <w:rPr>
          <w:rFonts w:eastAsia="Times New Roman" w:cs="Times-Roman"/>
          <w:bCs/>
          <w:szCs w:val="24"/>
          <w:lang w:val="en-US"/>
        </w:rPr>
        <w:t>N</w:t>
      </w:r>
      <w:r>
        <w:rPr>
          <w:rFonts w:eastAsia="Times New Roman" w:cs="Times-Roman"/>
          <w:bCs/>
          <w:szCs w:val="24"/>
        </w:rPr>
        <w:t>.</w:t>
      </w:r>
      <w:r>
        <w:rPr>
          <w:rFonts w:eastAsia="Times New Roman" w:cs="Times-Roman"/>
          <w:bCs/>
          <w:szCs w:val="24"/>
          <w:lang w:val="en-US"/>
        </w:rPr>
        <w:t>E</w:t>
      </w:r>
      <w:r>
        <w:rPr>
          <w:rFonts w:eastAsia="Times New Roman" w:cs="Times-Roman"/>
          <w:bCs/>
          <w:szCs w:val="24"/>
        </w:rPr>
        <w:t xml:space="preserve">., </w:t>
      </w:r>
      <w:r>
        <w:rPr>
          <w:rFonts w:eastAsia="Times New Roman" w:cs="Times-Roman"/>
          <w:bCs/>
          <w:szCs w:val="24"/>
          <w:lang w:val="en-US"/>
        </w:rPr>
        <w:t>Nijhawan</w:t>
      </w:r>
      <w:r>
        <w:rPr>
          <w:rFonts w:eastAsia="Times New Roman" w:cs="Times-Roman"/>
          <w:bCs/>
          <w:szCs w:val="24"/>
        </w:rPr>
        <w:t xml:space="preserve"> </w:t>
      </w:r>
      <w:r>
        <w:rPr>
          <w:rFonts w:eastAsia="Times New Roman" w:cs="Times-Roman"/>
          <w:bCs/>
          <w:szCs w:val="24"/>
          <w:lang w:val="en-US"/>
        </w:rPr>
        <w:t>R</w:t>
      </w:r>
      <w:r>
        <w:rPr>
          <w:rFonts w:eastAsia="Times New Roman" w:cs="Times-Roman"/>
          <w:bCs/>
          <w:szCs w:val="24"/>
        </w:rPr>
        <w:t>.</w:t>
      </w:r>
      <w:r>
        <w:rPr>
          <w:rFonts w:eastAsia="Times New Roman" w:cs="Times-Roman"/>
          <w:bCs/>
          <w:szCs w:val="24"/>
          <w:lang w:val="en-US"/>
        </w:rPr>
        <w:t>I</w:t>
      </w:r>
      <w:r>
        <w:rPr>
          <w:rFonts w:eastAsia="Times New Roman" w:cs="Times-Roman"/>
          <w:bCs/>
          <w:szCs w:val="24"/>
        </w:rPr>
        <w:t xml:space="preserve">., </w:t>
      </w:r>
      <w:r>
        <w:rPr>
          <w:rFonts w:eastAsia="Times New Roman" w:cs="Times-Roman"/>
          <w:bCs/>
          <w:szCs w:val="24"/>
          <w:lang w:val="en-US"/>
        </w:rPr>
        <w:t>Weinberg</w:t>
      </w:r>
      <w:r>
        <w:rPr>
          <w:rFonts w:eastAsia="Times New Roman" w:cs="Times-Roman"/>
          <w:bCs/>
          <w:szCs w:val="24"/>
        </w:rPr>
        <w:t xml:space="preserve"> </w:t>
      </w:r>
      <w:r>
        <w:rPr>
          <w:rFonts w:eastAsia="Times New Roman" w:cs="Times-Roman"/>
          <w:bCs/>
          <w:szCs w:val="24"/>
          <w:lang w:val="en-US"/>
        </w:rPr>
        <w:t>J</w:t>
      </w:r>
      <w:r>
        <w:rPr>
          <w:rFonts w:eastAsia="Times New Roman" w:cs="Times-Roman"/>
          <w:bCs/>
          <w:szCs w:val="24"/>
        </w:rPr>
        <w:t>.</w:t>
      </w:r>
      <w:r>
        <w:rPr>
          <w:rFonts w:eastAsia="Times New Roman" w:cs="Times-Roman"/>
          <w:bCs/>
          <w:szCs w:val="24"/>
          <w:lang w:val="en-US"/>
        </w:rPr>
        <w:t>M</w:t>
      </w:r>
      <w:r>
        <w:rPr>
          <w:rFonts w:eastAsia="Times New Roman" w:cs="Times-Roman"/>
          <w:bCs/>
          <w:szCs w:val="24"/>
        </w:rPr>
        <w:t xml:space="preserve">. </w:t>
      </w:r>
      <w:r>
        <w:rPr>
          <w:rFonts w:eastAsia="Times New Roman" w:cs="Times-Roman"/>
          <w:bCs/>
          <w:szCs w:val="24"/>
          <w:lang w:val="en-US"/>
        </w:rPr>
        <w:t>Acitretin</w:t>
      </w:r>
      <w:r>
        <w:rPr>
          <w:rFonts w:eastAsia="Times New Roman" w:cs="Times-Roman"/>
          <w:bCs/>
          <w:szCs w:val="24"/>
        </w:rPr>
        <w:t xml:space="preserve">. </w:t>
      </w:r>
      <w:r>
        <w:rPr>
          <w:rFonts w:eastAsia="Times New Roman" w:cs="Times-Roman"/>
          <w:bCs/>
          <w:iCs/>
          <w:szCs w:val="24"/>
          <w:lang w:val="en-US"/>
        </w:rPr>
        <w:t>Dermatol Ther 2013; 26 (5): 390–399.</w:t>
      </w:r>
    </w:p>
    <w:p w:rsidR="00A650FF" w:rsidRDefault="00A650FF" w:rsidP="00463F3A">
      <w:pPr>
        <w:pStyle w:val="afd"/>
        <w:numPr>
          <w:ilvl w:val="0"/>
          <w:numId w:val="21"/>
        </w:numPr>
        <w:tabs>
          <w:tab w:val="left" w:pos="993"/>
        </w:tabs>
        <w:contextualSpacing w:val="0"/>
        <w:jc w:val="left"/>
      </w:pPr>
      <w:r>
        <w:rPr>
          <w:rFonts w:eastAsia="Times New Roman" w:cs="Times-Roman"/>
          <w:bCs/>
          <w:iCs/>
          <w:szCs w:val="24"/>
          <w:lang w:val="en-US"/>
        </w:rPr>
        <w:t>Hanson N., Leachman S. Safety issues in isotretinoin therapy. Semin Cutan Med Surg. 2001; 20: 166–183.</w:t>
      </w:r>
    </w:p>
    <w:p w:rsidR="00A650FF" w:rsidRDefault="00A650FF" w:rsidP="00463F3A">
      <w:pPr>
        <w:pStyle w:val="afd"/>
        <w:numPr>
          <w:ilvl w:val="0"/>
          <w:numId w:val="21"/>
        </w:numPr>
        <w:tabs>
          <w:tab w:val="left" w:pos="993"/>
        </w:tabs>
        <w:contextualSpacing w:val="0"/>
        <w:jc w:val="left"/>
      </w:pPr>
      <w:r>
        <w:rPr>
          <w:rFonts w:eastAsia="Times New Roman" w:cs="Times-Roman"/>
          <w:bCs/>
          <w:iCs/>
          <w:szCs w:val="24"/>
          <w:lang w:val="en-US"/>
        </w:rPr>
        <w:t>Ellis C.N., Krach K.J. Uses and complications of isotretinoin therapy. J Am Acad Dermatol. 2001; 45 (5): 150–157.</w:t>
      </w:r>
    </w:p>
    <w:p w:rsidR="00A650FF" w:rsidRDefault="00A650FF" w:rsidP="00463F3A">
      <w:pPr>
        <w:pStyle w:val="afd"/>
        <w:numPr>
          <w:ilvl w:val="0"/>
          <w:numId w:val="21"/>
        </w:numPr>
        <w:tabs>
          <w:tab w:val="left" w:pos="993"/>
        </w:tabs>
        <w:contextualSpacing w:val="0"/>
      </w:pPr>
      <w:r>
        <w:rPr>
          <w:rFonts w:eastAsia="Times New Roman" w:cs="Times-Roman"/>
          <w:bCs/>
          <w:iCs/>
          <w:szCs w:val="24"/>
          <w:lang w:val="en-US"/>
        </w:rPr>
        <w:t>Ertam I., Alper S., Unal I. Is it necessary to have routine blood tests in patients treated with isotretinoin? J Dermatolog Treat. 2006; 17 (4): 214–216.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Jiménez-Gallo D., de la Varga-Martínez R., Ossorio-García L. et al. The clinical significance of increased serum proinflammatory cytokines, C-reactive protein, and erythrocyte sedimentation rate in patients with hidradenitis suppurativa.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Mediators Inflamm.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2017; 2017: 2450401.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Wolverton S.E. Monitoring for adverse effects from systemic drugs used in dermatology. J Am Acad Dermatol. 1992; 26: 661–679.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Molinelli E., Paolinelli M., Campanati A. et al. Metabolic, pharmacokinetic, and toxicological issues surrounding dapsone.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Expert Opin Drug Metab Toxicol. 2019; 15 (5): 367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379.</w:t>
      </w:r>
    </w:p>
    <w:p w:rsidR="00A650FF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Ryan C., Amor K.T., Menter A. The use of cyclosporine in dermatology: part II. J Am Acad Dermatol. 2010; 63 (6): 949–972.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Bessissow T., Renard M., Hoffman I. et al. Review article: non-malignant haematological complications of anti-tumour necrosis factor alpha therapy. Aliment Pharmacol Ther. 2012; 36 (4): 312–323.</w:t>
      </w:r>
    </w:p>
    <w:p w:rsidR="00A650FF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Zhu Y.I., Stiller M.J. Dapsone and sulphones in dermatology: Overview and update. J Am Acad Dermatol. 2001; 45: 420–434.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Rossi R.E., Parisi I., Despott E.J. et al. Anti-tumour necrosis factor agent and liver injury: literature review, recommendations for management. World J Gastroenterol. 2014; 20 (46): 17352–17359.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Kok B., Lester E.L., Lee W.M. et al. Acute liver failure from tumor necrosis factor</w:t>
      </w:r>
      <w:r>
        <w:rPr>
          <w:rFonts w:ascii="MS Mincho" w:eastAsia="MS Mincho" w:hAnsi="MS Mincho" w:cs="MS Mincho"/>
          <w:bCs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α antagonists: Report of four cases and literature review. Dig Dis Sci. 2018; 63 (6): 1654–1666.</w:t>
      </w:r>
    </w:p>
    <w:p w:rsidR="00A650FF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Shah P., Sundaram V., Bj</w:t>
      </w:r>
      <w:r>
        <w:rPr>
          <w:rFonts w:ascii="AdvOT7fe89a09" w:eastAsia="Times New Roman" w:hAnsi="AdvOT7fe89a09" w:cs="AdvOT7fe89a09"/>
          <w:bCs/>
          <w:sz w:val="24"/>
          <w:szCs w:val="24"/>
          <w:lang w:val="en-US" w:eastAsia="ru-RU"/>
        </w:rPr>
        <w:t>ö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rnsson E. Biologic and checkpoint inhibitor-induced liver injury: A systematic literature review. Hepatol Commun. 2020; 4 (2): 172–184.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French J.B.,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Bonacini M., Ghabril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M. et al.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Hepatotoxicity associated with the use of anti-TNF-α agents.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Drug Saf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 2016; 39 (3): 199–208.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Ghabril M., Bonkovsky H.L., Kum C. et al. Liver injury from tumor necrosis factor-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α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antagonists: Analysis of thirty-four cases.</w:t>
      </w:r>
      <w:r>
        <w:rPr>
          <w:rFonts w:ascii="Segoe UI" w:eastAsia="Times New Roman" w:hAnsi="Segoe UI" w:cs="Times New Roman"/>
          <w:bCs/>
          <w:color w:val="5B616B"/>
          <w:sz w:val="20"/>
          <w:szCs w:val="20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Clin Gastoenterol Hepatol. 2013; 11 (5): 558–564.e3.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AdvOT7fe89a09" w:eastAsia="Times New Roman" w:hAnsi="AdvOT7fe89a09" w:cs="AdvOT7fe89a09"/>
          <w:bCs/>
          <w:sz w:val="24"/>
          <w:szCs w:val="24"/>
          <w:lang w:val="en-US" w:eastAsia="ru-RU"/>
        </w:rPr>
        <w:t xml:space="preserve">Björnsson E.S., Gunnarsson B.I., Gröndal G. et al.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Risk of drug-induced liver injury from tumor necrosis factor antagonists. Clin Gastoenterol Hepatol. 2015; 13 (3): 602</w:t>
      </w:r>
      <w:bookmarkStart w:id="49" w:name="__DdeLink__11683_558796220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–</w:t>
      </w:r>
      <w:bookmarkEnd w:id="49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608.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 CYR" w:eastAsia="Times New Roman" w:hAnsi="Times New Roman CYR" w:cs="Times New Roman CYR"/>
          <w:bCs/>
          <w:color w:val="212121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en-US" w:eastAsia="ru-RU"/>
        </w:rPr>
        <w:t xml:space="preserve">érez-Sola M.J., Torre-Cisneros J., Pérez-Zafrilla B. et al.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Infections in patients treated with tumor necrosis factor antagonists: incidence, etiology and mortality in the BIOBADASER registry. Med Clin (B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arc). 2011; 137 (12): 533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–5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40. 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shd w:val="clear" w:color="auto" w:fill="FFFFFF"/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Burmester G.R.,  Gordon K.B., Rosenbaum J.T. et al. Long-ter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 safety of adalimumab in 29,967 adult patients from global clinical trials across multiple indications: An updated analysis. Adv Ther. 2020; 37 (1): 364–380.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Wortsman X., Jemec G.B. Real-time compound imaging ultrasound of hidradenitis suppurativa. Dermatol Surg. 2007; 33 (11): 1340–1342.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Wortsman X., Moreno C., Soto R. et al. Ultrasound in- depth characterization and staging of hidradenitis suppurativa.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Dermatol. Surg.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2013; 39 (12): 1835–1842.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Wortsman X., Castro A., Figueroa A. Color Doppler ultrasound assessment of morphology and types of fistulous tracts in hidradenitis suppurativa (HS).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J Am Acad Dermatol.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2016; 75 (4): 760–767.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Kelly A.M., Cronin P. MRI features of hidradenitis suppurativa and review of the literature. AJR Am J Roentgenol. 2005; 185 (5): 1201–1204.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Griffin N., Williams A.B., Anderson S. et al. </w:t>
      </w:r>
      <w:r>
        <w:rPr>
          <w:rFonts w:ascii="Times New Roman" w:hAnsi="Times New Roman"/>
          <w:bCs/>
          <w:sz w:val="24"/>
          <w:szCs w:val="24"/>
          <w:lang w:val="en-US"/>
        </w:rPr>
        <w:t>Hidradenitis suppurativa: MRI features in anogenital disease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 Dis Colon Rectum. 2014; 57 (6): 762–771.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Virgilio E., Bocchetti T., Balducci G. Utility of MRI in the diagnosis and post-treatment evaluation of anogenital hidradenitis suppurativa.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Dermatol. Surg.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2015; 41 (7): 865–866.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t>Хобейш М.М., Шустов Д.В., Соколовский Е.В. Гидраденит суппуративный: современные представления о патогенезе, терапии и успешный опыт лечения адалимумабом. Вестник дерматологии и венерологии. 2017; (5): 70–81.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von Laffert M., Helmbold P., Wohlrab J. et al. Hidradenitis suppurativa (acne inversa): early inflammatory events at terminal follicles and at interfollicular epidermis. Exp Dermatol. 2010; 19: 533–537.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Yu C.C., Cook M.G. Hidradenitis suppurativa: a disease of follicular epithelium, rather than apocrine glands. Br J Dermatol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1990; 122 (6): 763–769.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color w:val="212121"/>
          <w:sz w:val="24"/>
          <w:szCs w:val="24"/>
          <w:lang w:val="en-US"/>
        </w:rPr>
        <w:t xml:space="preserve">Gulliver W., Zouboulis C.C., Prens E. et al. </w:t>
      </w:r>
      <w:r>
        <w:rPr>
          <w:rFonts w:ascii="Times New Roman" w:eastAsia="TpkrntAdvTTb8864ccf.B" w:hAnsi="Times New Roman" w:cs="TpkrntAdvTTb8864ccf.B"/>
          <w:bCs/>
          <w:color w:val="131413"/>
          <w:sz w:val="24"/>
          <w:szCs w:val="24"/>
          <w:lang w:val="en-US"/>
        </w:rPr>
        <w:t xml:space="preserve">Evidence-based approach to the treatment of hidradenitis suppurativa/acne inversa, based on the European guidelines for hidradenitis suppurativa. </w:t>
      </w:r>
      <w:r>
        <w:rPr>
          <w:rFonts w:ascii="Times New Roman" w:eastAsia="HtgpctAdvTT3713a231" w:hAnsi="Times New Roman" w:cs="HtgpctAdvTT3713a231"/>
          <w:bCs/>
          <w:color w:val="131413"/>
          <w:sz w:val="24"/>
          <w:szCs w:val="24"/>
          <w:lang w:val="en-US"/>
        </w:rPr>
        <w:t>Rev Endocr Metab Disord. 2016; 17 (3): 343</w:t>
      </w:r>
      <w:r>
        <w:rPr>
          <w:rFonts w:ascii="Times New Roman" w:eastAsia="MjkckpAdvTT3713a231+20" w:hAnsi="Times New Roman" w:cs="MjkckpAdvTT3713a231+20"/>
          <w:bCs/>
          <w:color w:val="131413"/>
          <w:sz w:val="24"/>
          <w:szCs w:val="24"/>
          <w:lang w:val="en-US"/>
        </w:rPr>
        <w:t>–</w:t>
      </w:r>
      <w:r>
        <w:rPr>
          <w:rFonts w:ascii="Times New Roman" w:eastAsia="HtgpctAdvTT3713a231" w:hAnsi="Times New Roman" w:cs="HtgpctAdvTT3713a231"/>
          <w:bCs/>
          <w:color w:val="131413"/>
          <w:sz w:val="24"/>
          <w:szCs w:val="24"/>
          <w:lang w:val="en-US"/>
        </w:rPr>
        <w:t>351.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HtgpctAdvTT3713a231" w:hAnsi="Times New Roman" w:cs="HtgpctAdvTT3713a231"/>
          <w:color w:val="212121"/>
          <w:sz w:val="24"/>
          <w:szCs w:val="24"/>
          <w:lang w:val="en-US"/>
        </w:rPr>
        <w:t>Goldburg S.R</w:t>
      </w:r>
      <w:r>
        <w:rPr>
          <w:rFonts w:ascii="Times New Roman" w:eastAsia="HtgpctAdvTT3713a231" w:hAnsi="Times New Roman" w:cs="HtgpctAdvTT3713a231"/>
          <w:color w:val="000000"/>
          <w:sz w:val="24"/>
          <w:szCs w:val="24"/>
          <w:lang w:val="en-US"/>
        </w:rPr>
        <w:t>., Strober B.E., Payette M.J. Hidradenitis suppurativa: Current and emerging treatments. J Am Acad Dermatol. 2020; 82 (5): 1061</w:t>
      </w:r>
      <w:r>
        <w:rPr>
          <w:rFonts w:ascii="Times New Roman" w:eastAsia="MjkckpAdvTT3713a231+20" w:hAnsi="Times New Roman" w:cs="MjkckpAdvTT3713a231+20"/>
          <w:color w:val="131413"/>
          <w:sz w:val="24"/>
          <w:szCs w:val="24"/>
          <w:lang w:val="en-US"/>
        </w:rPr>
        <w:t>–</w:t>
      </w:r>
      <w:r>
        <w:rPr>
          <w:rFonts w:ascii="Times New Roman" w:eastAsia="HtgpctAdvTT3713a231" w:hAnsi="Times New Roman" w:cs="HtgpctAdvTT3713a231"/>
          <w:color w:val="000000"/>
          <w:sz w:val="24"/>
          <w:szCs w:val="24"/>
          <w:lang w:val="en-US"/>
        </w:rPr>
        <w:t>1082.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Lalvani A., Millington K.A. Screening for tuberculosis infection prior to initiation of anti-TNF therapy. Autoimmun Rev. 2008; 8 (2): 147–152.</w:t>
      </w:r>
    </w:p>
    <w:p w:rsidR="00A650FF" w:rsidRPr="003500BE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Godfrey M.S., Friedman L.N. Tuberculosis and biologic therapies: Anti-tumor </w:t>
      </w:r>
      <w:r w:rsidRPr="003500BE">
        <w:rPr>
          <w:rFonts w:ascii="Times New Roman" w:hAnsi="Times New Roman" w:cs="Times New Roman"/>
          <w:bCs/>
          <w:sz w:val="24"/>
          <w:szCs w:val="24"/>
          <w:lang w:val="en-US"/>
        </w:rPr>
        <w:t>necrosis factor-α and beyond. Clin Chest Med. 2019; 40 (4): 721–739.</w:t>
      </w:r>
    </w:p>
    <w:p w:rsidR="00A650FF" w:rsidRPr="003500BE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</w:rPr>
      </w:pPr>
      <w:r w:rsidRPr="003500BE">
        <w:rPr>
          <w:rFonts w:ascii="Times New Roman" w:hAnsi="Times New Roman" w:cs="Times New Roman"/>
          <w:sz w:val="24"/>
          <w:szCs w:val="24"/>
          <w:lang w:val="en-US"/>
        </w:rPr>
        <w:t>Frew J.W., Hawkes J.E., Krueger J.G. Topical, systemic and biologic therapies in hidradenitis suppurativa: pathogenic insights by examining therapeutic mechanisms. Ther Adv Chronic Dis. 2019 Mar 1; 10: 2040622319830646.</w:t>
      </w:r>
    </w:p>
    <w:p w:rsidR="00A650FF" w:rsidRPr="003500BE" w:rsidRDefault="00A650FF" w:rsidP="00463F3A">
      <w:pPr>
        <w:pStyle w:val="1"/>
        <w:numPr>
          <w:ilvl w:val="0"/>
          <w:numId w:val="21"/>
        </w:numPr>
        <w:tabs>
          <w:tab w:val="left" w:pos="993"/>
        </w:tabs>
        <w:spacing w:before="0"/>
        <w:rPr>
          <w:rFonts w:ascii="Calibri" w:hAnsi="Calibri" w:cs="Calibri"/>
          <w:color w:val="00000A"/>
          <w:szCs w:val="24"/>
          <w:lang w:val="en-US"/>
        </w:rPr>
      </w:pPr>
      <w:r w:rsidRPr="003500BE">
        <w:rPr>
          <w:szCs w:val="24"/>
          <w:lang w:val="en-US"/>
        </w:rPr>
        <w:t xml:space="preserve">Alikhan A., Sayed C., Alavi A. et al. </w:t>
      </w:r>
      <w:r w:rsidRPr="003500BE">
        <w:rPr>
          <w:color w:val="212121"/>
          <w:szCs w:val="24"/>
          <w:lang w:val="en-US"/>
        </w:rPr>
        <w:t>North American clinical management guidelines for hidradenitis suppurativa: A publication from the United States and Canadian Hidradenitis Suppurativa Foundations: Part II: Topical, intralesional, and systemic medical manage</w:t>
      </w:r>
      <w:r w:rsidRPr="003500BE">
        <w:rPr>
          <w:color w:val="000000"/>
          <w:szCs w:val="24"/>
          <w:lang w:val="en-US"/>
        </w:rPr>
        <w:t>ment. J Am Acad Dermatol. 2019; 81 (1): 91</w:t>
      </w:r>
      <w:r w:rsidRPr="003500BE">
        <w:rPr>
          <w:rFonts w:eastAsia="AdvTTec369687+20"/>
          <w:color w:val="000000"/>
          <w:szCs w:val="24"/>
          <w:lang w:val="en-US"/>
        </w:rPr>
        <w:t>–</w:t>
      </w:r>
      <w:r w:rsidRPr="003500BE">
        <w:rPr>
          <w:color w:val="000000"/>
          <w:szCs w:val="24"/>
          <w:lang w:val="en-US"/>
        </w:rPr>
        <w:t>101.</w:t>
      </w:r>
    </w:p>
    <w:p w:rsidR="00A650FF" w:rsidRPr="008350FF" w:rsidRDefault="00A650FF" w:rsidP="00463F3A">
      <w:pPr>
        <w:pStyle w:val="1"/>
        <w:numPr>
          <w:ilvl w:val="0"/>
          <w:numId w:val="21"/>
        </w:numPr>
        <w:tabs>
          <w:tab w:val="left" w:pos="993"/>
        </w:tabs>
        <w:spacing w:before="0"/>
        <w:rPr>
          <w:szCs w:val="24"/>
        </w:rPr>
      </w:pPr>
      <w:r w:rsidRPr="003500BE">
        <w:rPr>
          <w:bCs/>
          <w:szCs w:val="24"/>
        </w:rPr>
        <w:t xml:space="preserve">Масюкова С.А., Мордовцева В.В., Землякова С.А. и др. </w:t>
      </w:r>
      <w:r w:rsidRPr="003500BE">
        <w:rPr>
          <w:bCs/>
          <w:szCs w:val="24"/>
          <w:lang w:val="en-US"/>
        </w:rPr>
        <w:t>Hydradenitis</w:t>
      </w:r>
      <w:r w:rsidRPr="003500BE">
        <w:rPr>
          <w:bCs/>
          <w:szCs w:val="24"/>
        </w:rPr>
        <w:t xml:space="preserve"> </w:t>
      </w:r>
      <w:r w:rsidRPr="003500BE">
        <w:rPr>
          <w:bCs/>
          <w:szCs w:val="24"/>
          <w:lang w:val="en-US"/>
        </w:rPr>
        <w:t>suppurativa</w:t>
      </w:r>
      <w:r w:rsidRPr="003500BE">
        <w:rPr>
          <w:bCs/>
          <w:szCs w:val="24"/>
        </w:rPr>
        <w:t>: Лечение. Часть 3. Российский журнал кожных и венерических болезней. 2016; 19 (4): 233–237.</w:t>
      </w:r>
    </w:p>
    <w:p w:rsidR="00A650FF" w:rsidRPr="003500BE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  <w:lang w:val="en-US"/>
        </w:rPr>
      </w:pPr>
      <w:r w:rsidRPr="003500BE">
        <w:rPr>
          <w:rFonts w:ascii="Times New Roman" w:hAnsi="Times New Roman" w:cs="Times New Roman"/>
          <w:sz w:val="24"/>
          <w:szCs w:val="24"/>
          <w:lang w:val="en-US"/>
        </w:rPr>
        <w:t>Danesh M.J., Kimball A.B. Pyrithione zinc as a general management strategy for hidradenitis suppurativa. J Am Acad Dermatol. 2015; 73 (5): e175.</w:t>
      </w:r>
    </w:p>
    <w:p w:rsidR="002571A0" w:rsidRPr="002571A0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A0">
        <w:rPr>
          <w:rFonts w:ascii="Times New Roman" w:eastAsia="AdvMINION-R" w:hAnsi="Times New Roman" w:cs="Times New Roman"/>
          <w:sz w:val="24"/>
          <w:szCs w:val="24"/>
          <w:lang w:val="en-US"/>
        </w:rPr>
        <w:t xml:space="preserve">Clemmensen O.J. Topical treatment of hidradenitis suppurativa with clindamycin. </w:t>
      </w:r>
      <w:r w:rsidRPr="002571A0">
        <w:rPr>
          <w:rFonts w:ascii="Times New Roman" w:eastAsia="AdvMINION-I" w:hAnsi="Times New Roman" w:cs="Times New Roman"/>
          <w:sz w:val="24"/>
          <w:szCs w:val="24"/>
          <w:lang w:val="en-US"/>
        </w:rPr>
        <w:t xml:space="preserve">Int J Dermatol. </w:t>
      </w:r>
      <w:r w:rsidRPr="002571A0">
        <w:rPr>
          <w:rFonts w:ascii="Times New Roman" w:eastAsia="AdvMINION-R" w:hAnsi="Times New Roman" w:cs="Times New Roman"/>
          <w:sz w:val="24"/>
          <w:szCs w:val="24"/>
          <w:lang w:val="en-US"/>
        </w:rPr>
        <w:t xml:space="preserve">1983; </w:t>
      </w:r>
      <w:r w:rsidRPr="002571A0">
        <w:rPr>
          <w:rFonts w:ascii="Times New Roman" w:eastAsia="AdvMINION-B" w:hAnsi="Times New Roman" w:cs="Times New Roman"/>
          <w:sz w:val="24"/>
          <w:szCs w:val="24"/>
          <w:lang w:val="en-US"/>
        </w:rPr>
        <w:t>22</w:t>
      </w:r>
      <w:r w:rsidRPr="002571A0">
        <w:rPr>
          <w:rFonts w:ascii="Times New Roman" w:eastAsia="AdvMINION-R" w:hAnsi="Times New Roman" w:cs="Times New Roman"/>
          <w:sz w:val="24"/>
          <w:szCs w:val="24"/>
          <w:lang w:val="en-US"/>
        </w:rPr>
        <w:t>: 325</w:t>
      </w:r>
      <w:r w:rsidRPr="002571A0">
        <w:rPr>
          <w:rFonts w:ascii="Times New Roman" w:eastAsia="AdvTTec369687+20" w:hAnsi="Times New Roman" w:cs="Times New Roman"/>
          <w:sz w:val="24"/>
          <w:szCs w:val="24"/>
          <w:lang w:val="en-US"/>
        </w:rPr>
        <w:t>–</w:t>
      </w:r>
      <w:r w:rsidRPr="002571A0">
        <w:rPr>
          <w:rFonts w:ascii="Times New Roman" w:eastAsia="AdvMINION-R" w:hAnsi="Times New Roman" w:cs="Times New Roman"/>
          <w:sz w:val="24"/>
          <w:szCs w:val="24"/>
          <w:lang w:val="en-US"/>
        </w:rPr>
        <w:t>328.</w:t>
      </w:r>
    </w:p>
    <w:p w:rsidR="00A650FF" w:rsidRPr="002571A0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1A0">
        <w:rPr>
          <w:rFonts w:ascii="Times New Roman" w:eastAsia="AdvMINION-R" w:hAnsi="Times New Roman" w:cs="Times New Roman"/>
          <w:color w:val="212121"/>
          <w:sz w:val="24"/>
          <w:szCs w:val="24"/>
          <w:lang w:val="en-US"/>
        </w:rPr>
        <w:lastRenderedPageBreak/>
        <w:t>Jemec G.B., Wendelboe P. Topical clin</w:t>
      </w:r>
      <w:r w:rsidRPr="002571A0">
        <w:rPr>
          <w:rFonts w:ascii="Times New Roman" w:eastAsia="AdvMINION-R" w:hAnsi="Times New Roman" w:cs="Times New Roman"/>
          <w:sz w:val="24"/>
          <w:szCs w:val="24"/>
          <w:lang w:val="en-US"/>
        </w:rPr>
        <w:t>damycin versus systemic tetracycline in the treatment of hidradenitis suppurativa. J Am Acad Dermatol. 1998; 39 (6): 971</w:t>
      </w:r>
      <w:r w:rsidRPr="002571A0">
        <w:rPr>
          <w:rFonts w:ascii="Times New Roman" w:eastAsia="AdvTTec369687+20" w:hAnsi="Times New Roman" w:cs="Times New Roman"/>
          <w:sz w:val="24"/>
          <w:szCs w:val="24"/>
          <w:lang w:val="en-US"/>
        </w:rPr>
        <w:t>–</w:t>
      </w:r>
      <w:r w:rsidRPr="002571A0">
        <w:rPr>
          <w:rFonts w:ascii="Times New Roman" w:eastAsia="AdvMINION-R" w:hAnsi="Times New Roman" w:cs="Times New Roman"/>
          <w:sz w:val="24"/>
          <w:szCs w:val="24"/>
          <w:lang w:val="en-US"/>
        </w:rPr>
        <w:t>974.</w:t>
      </w:r>
    </w:p>
    <w:p w:rsidR="00A650FF" w:rsidRPr="002571A0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A0">
        <w:rPr>
          <w:rFonts w:ascii="Times New Roman" w:eastAsia="TradeGothicLT-BoldTwo" w:hAnsi="Times New Roman" w:cs="Times New Roman"/>
          <w:color w:val="000000"/>
          <w:sz w:val="24"/>
          <w:szCs w:val="24"/>
          <w:lang w:val="en-US"/>
        </w:rPr>
        <w:t xml:space="preserve">Vekic D.A., </w:t>
      </w:r>
      <w:r w:rsidRPr="002571A0">
        <w:rPr>
          <w:rFonts w:ascii="Times New Roman" w:eastAsia="TradeGothicLT-Light" w:hAnsi="Times New Roman" w:cs="Times New Roman"/>
          <w:color w:val="000000"/>
          <w:sz w:val="24"/>
          <w:szCs w:val="24"/>
          <w:lang w:val="en-US"/>
        </w:rPr>
        <w:t xml:space="preserve">Cains G.D. </w:t>
      </w:r>
      <w:r w:rsidRPr="002571A0">
        <w:rPr>
          <w:rFonts w:ascii="Times New Roman" w:eastAsia="HelveticaNeueLT-Light" w:hAnsi="Times New Roman" w:cs="Times New Roman"/>
          <w:color w:val="000000"/>
          <w:sz w:val="24"/>
          <w:szCs w:val="24"/>
          <w:lang w:val="en-US"/>
        </w:rPr>
        <w:t>Hidradenitis suppurativa – management, comorbidities and monitoring. Aust Fam Physician. 2017; 46 (8): 584</w:t>
      </w:r>
      <w:r w:rsidRPr="002571A0"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</w:t>
      </w:r>
      <w:r w:rsidRPr="002571A0">
        <w:rPr>
          <w:rFonts w:ascii="Times New Roman" w:eastAsia="HelveticaNeueLT-Light" w:hAnsi="Times New Roman" w:cs="Times New Roman"/>
          <w:color w:val="000000"/>
          <w:sz w:val="24"/>
          <w:szCs w:val="24"/>
          <w:lang w:val="en-US"/>
        </w:rPr>
        <w:t>588.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Hogan D.J., Light M.J. </w:t>
      </w:r>
      <w:r>
        <w:rPr>
          <w:rFonts w:ascii="Times New Roman" w:eastAsia="AdvMINION-R" w:hAnsi="Times New Roman" w:cs="Times New Roman"/>
          <w:color w:val="212121"/>
          <w:sz w:val="24"/>
          <w:szCs w:val="24"/>
          <w:lang w:val="en-US"/>
        </w:rPr>
        <w:t xml:space="preserve">Successful treatment of hidradenitis suppurativa with acitretin. J Am Acad Dermatol. 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1988; 19 (2 Pt 1): 355</w:t>
      </w:r>
      <w:r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–35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6.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Boer J., Nazary M. </w:t>
      </w:r>
      <w:r>
        <w:rPr>
          <w:rFonts w:ascii="Times New Roman" w:eastAsia="AdvMINION-R" w:hAnsi="Times New Roman" w:cs="Times New Roman"/>
          <w:color w:val="212121"/>
          <w:sz w:val="24"/>
          <w:szCs w:val="24"/>
          <w:lang w:val="en-US"/>
        </w:rPr>
        <w:t xml:space="preserve">Long-term results of acitretin therapy for hidradenitis suppurativa. Is acne inversa also a misnomer? 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Br J Dermatol. 2011; 164 (1): 170</w:t>
      </w:r>
      <w:r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–17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5.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Matusiak L., Bieniek A., Szepietowski J.C. </w:t>
      </w:r>
      <w:r>
        <w:rPr>
          <w:rFonts w:ascii="Times New Roman" w:eastAsia="AdvMINION-R" w:hAnsi="Times New Roman" w:cs="Times New Roman"/>
          <w:color w:val="212121"/>
          <w:sz w:val="24"/>
          <w:szCs w:val="24"/>
          <w:lang w:val="en-US"/>
        </w:rPr>
        <w:t xml:space="preserve">Acitretin treatment for hidradenitis suppurativa: a prospective series of 17 patients. 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Br J Dermatol. 2014; 171 (1): 170</w:t>
      </w:r>
      <w:r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–17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4.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Boer J., van Gemert M.J. Long-term results of isotretinoin in the treatment of 68 patients with hidradenitis suppurativa. </w:t>
      </w:r>
      <w:r>
        <w:rPr>
          <w:rFonts w:ascii="Times New Roman" w:eastAsia="AdvMINION-I" w:hAnsi="Times New Roman" w:cs="Times New Roman"/>
          <w:color w:val="000000"/>
          <w:sz w:val="24"/>
          <w:szCs w:val="24"/>
          <w:lang w:val="en-US"/>
        </w:rPr>
        <w:t xml:space="preserve">J Am Acad Dermatol. 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1999; </w:t>
      </w:r>
      <w:r>
        <w:rPr>
          <w:rFonts w:ascii="Times New Roman" w:eastAsia="AdvMINION-B" w:hAnsi="Times New Roman" w:cs="Times New Roman"/>
          <w:color w:val="000000"/>
          <w:sz w:val="24"/>
          <w:szCs w:val="24"/>
          <w:lang w:val="en-US"/>
        </w:rPr>
        <w:t>40</w:t>
      </w:r>
      <w:r>
        <w:rPr>
          <w:rFonts w:ascii="Times New Roman" w:eastAsia="AdvMINION-B" w:hAnsi="Times New Roman" w:cs="Times New Roman"/>
          <w:color w:val="000000"/>
          <w:sz w:val="24"/>
          <w:szCs w:val="24"/>
        </w:rPr>
        <w:t xml:space="preserve"> (1)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: 73</w:t>
      </w:r>
      <w:r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76.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Brown C.F., Gallup D.G., Brown V.M. Hidradenitis suppurativa of the anogenital region: response to isotretinoin. </w:t>
      </w:r>
      <w:r>
        <w:rPr>
          <w:rFonts w:ascii="Times New Roman" w:eastAsia="AdvMINION-I" w:hAnsi="Times New Roman" w:cs="Times New Roman"/>
          <w:color w:val="000000"/>
          <w:sz w:val="24"/>
          <w:szCs w:val="24"/>
          <w:lang w:val="en-US"/>
        </w:rPr>
        <w:t xml:space="preserve">Am J Obstet Gynecol. 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1988; </w:t>
      </w:r>
      <w:r>
        <w:rPr>
          <w:rFonts w:ascii="Times New Roman" w:eastAsia="AdvMINION-B" w:hAnsi="Times New Roman" w:cs="Times New Roman"/>
          <w:color w:val="000000"/>
          <w:sz w:val="24"/>
          <w:szCs w:val="24"/>
          <w:lang w:val="en-US"/>
        </w:rPr>
        <w:t>158</w:t>
      </w:r>
      <w:r>
        <w:rPr>
          <w:rFonts w:ascii="Times New Roman" w:eastAsia="AdvMINION-B" w:hAnsi="Times New Roman" w:cs="Times New Roman"/>
          <w:color w:val="000000"/>
          <w:sz w:val="24"/>
          <w:szCs w:val="24"/>
        </w:rPr>
        <w:t xml:space="preserve"> (1)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: 12</w:t>
      </w:r>
      <w:r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15.</w:t>
      </w:r>
    </w:p>
    <w:p w:rsidR="00A650FF" w:rsidRPr="004055BB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Dicken C.H., Powell S.T., Spear K.L. Evaluation of isotretinoin treatment of hidradenitis </w:t>
      </w: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suppurativa. </w:t>
      </w:r>
      <w:r w:rsidRPr="004055BB">
        <w:rPr>
          <w:rFonts w:ascii="Times New Roman" w:eastAsia="AdvMINION-I" w:hAnsi="Times New Roman" w:cs="Times New Roman"/>
          <w:color w:val="000000"/>
          <w:sz w:val="24"/>
          <w:szCs w:val="24"/>
          <w:lang w:val="en-US"/>
        </w:rPr>
        <w:t xml:space="preserve">J Am Acad Dermatol. </w:t>
      </w: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1984; </w:t>
      </w:r>
      <w:r w:rsidRPr="004055BB">
        <w:rPr>
          <w:rFonts w:ascii="Times New Roman" w:eastAsia="AdvMINION-B" w:hAnsi="Times New Roman" w:cs="Times New Roman"/>
          <w:color w:val="000000"/>
          <w:sz w:val="24"/>
          <w:szCs w:val="24"/>
          <w:lang w:val="en-US"/>
        </w:rPr>
        <w:t>11</w:t>
      </w:r>
      <w:r w:rsidRPr="004055BB">
        <w:rPr>
          <w:rFonts w:ascii="Times New Roman" w:eastAsia="AdvMINION-B" w:hAnsi="Times New Roman" w:cs="Times New Roman"/>
          <w:color w:val="000000"/>
          <w:sz w:val="24"/>
          <w:szCs w:val="24"/>
        </w:rPr>
        <w:t xml:space="preserve"> (3)</w:t>
      </w: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: 500</w:t>
      </w:r>
      <w:r w:rsidRPr="004055BB"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</w:t>
      </w: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502.</w:t>
      </w:r>
    </w:p>
    <w:p w:rsidR="00A650FF" w:rsidRPr="004055BB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</w:rPr>
      </w:pP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Kaur M.R., Lewis H.M. </w:t>
      </w:r>
      <w:r w:rsidRPr="004055BB"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Hidradenitis suppurativa treated with dapsone: A case series of five patients. </w:t>
      </w: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J Dermatolog Treat. 2006; 17 (4): 211–213.</w:t>
      </w:r>
    </w:p>
    <w:p w:rsidR="00A650FF" w:rsidRPr="0083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  <w:lang w:val="en-US"/>
        </w:rPr>
      </w:pP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Yazdanyar S., Boer J., Ingvarsson G. et al. Dapsone therapy for hidradenitis suppurativa: a series of 24 patients. Dermatology. 2011; 222 (4): 342–346.</w:t>
      </w:r>
    </w:p>
    <w:p w:rsidR="00A650FF" w:rsidRPr="004055BB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  <w:lang w:val="en-US"/>
        </w:rPr>
      </w:pPr>
      <w:r w:rsidRPr="004055BB">
        <w:rPr>
          <w:rFonts w:ascii="Times New Roman" w:hAnsi="Times New Roman" w:cs="Times New Roman"/>
          <w:sz w:val="24"/>
          <w:szCs w:val="24"/>
          <w:lang w:val="en-US"/>
        </w:rPr>
        <w:t xml:space="preserve">Bianchi L., Hansel K., Stingeni L. Recalcitrant severe hidradenitits suppurativa successfully treated with cyclosporine A. </w:t>
      </w:r>
      <w:r w:rsidRPr="004055BB">
        <w:rPr>
          <w:rFonts w:ascii="Times New Roman" w:hAnsi="Times New Roman" w:cs="Times New Roman"/>
          <w:iCs/>
          <w:sz w:val="24"/>
          <w:szCs w:val="24"/>
          <w:lang w:val="en-US"/>
        </w:rPr>
        <w:t>J Am Acad Dermtol</w:t>
      </w:r>
      <w:r w:rsidR="0050046D" w:rsidRPr="0050046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4055B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055BB">
        <w:rPr>
          <w:rFonts w:ascii="Times New Roman" w:hAnsi="Times New Roman" w:cs="Times New Roman"/>
          <w:sz w:val="24"/>
          <w:szCs w:val="24"/>
          <w:lang w:val="en-US"/>
        </w:rPr>
        <w:t>2012; 67 (6): e278–279.</w:t>
      </w:r>
    </w:p>
    <w:p w:rsidR="00A650FF" w:rsidRPr="004055BB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  <w:lang w:val="en-US"/>
        </w:rPr>
      </w:pPr>
      <w:r w:rsidRPr="004055BB">
        <w:rPr>
          <w:rFonts w:ascii="Times New Roman" w:hAnsi="Times New Roman" w:cs="Times New Roman"/>
          <w:sz w:val="24"/>
          <w:szCs w:val="24"/>
          <w:lang w:val="en-US"/>
        </w:rPr>
        <w:t>Andreson M.D., Zauli S., Bettoli V</w:t>
      </w:r>
      <w:r w:rsidRPr="004055BB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4055B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et al</w:t>
      </w:r>
      <w:r w:rsidRPr="004055BB">
        <w:rPr>
          <w:rFonts w:ascii="Times New Roman" w:hAnsi="Times New Roman" w:cs="Times New Roman"/>
          <w:sz w:val="24"/>
          <w:szCs w:val="24"/>
          <w:lang w:val="en-US"/>
        </w:rPr>
        <w:t xml:space="preserve">. Cyclosporine treatment of severe hidradenitis suppurativa: a case series. </w:t>
      </w:r>
      <w:r w:rsidRPr="004055BB">
        <w:rPr>
          <w:rFonts w:ascii="Times New Roman" w:hAnsi="Times New Roman" w:cs="Times New Roman"/>
          <w:iCs/>
          <w:sz w:val="24"/>
          <w:szCs w:val="24"/>
          <w:lang w:val="en-US"/>
        </w:rPr>
        <w:t>J Dermatol Treat.</w:t>
      </w:r>
      <w:r w:rsidRPr="004055B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055BB">
        <w:rPr>
          <w:rFonts w:ascii="Times New Roman" w:hAnsi="Times New Roman" w:cs="Times New Roman"/>
          <w:sz w:val="24"/>
          <w:szCs w:val="24"/>
          <w:lang w:val="en-US"/>
        </w:rPr>
        <w:t>2016; 27 (3): 247–250.</w:t>
      </w:r>
    </w:p>
    <w:p w:rsidR="00A650FF" w:rsidRPr="004055BB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</w:rPr>
      </w:pPr>
      <w:r w:rsidRPr="004055BB">
        <w:rPr>
          <w:rFonts w:ascii="Times New Roman" w:eastAsia="AdvMINION-R" w:hAnsi="Times New Roman" w:cs="Times New Roman"/>
          <w:sz w:val="24"/>
          <w:szCs w:val="24"/>
          <w:lang w:val="en-US"/>
        </w:rPr>
        <w:t xml:space="preserve">Buckley D.A., Rogers S. Cyclosporin-responsive hidradenitis suppurativa. </w:t>
      </w:r>
      <w:r w:rsidRPr="004055BB">
        <w:rPr>
          <w:rFonts w:ascii="Times New Roman" w:eastAsia="AdvMINION-I" w:hAnsi="Times New Roman" w:cs="Times New Roman"/>
          <w:sz w:val="24"/>
          <w:szCs w:val="24"/>
          <w:lang w:val="en-US"/>
        </w:rPr>
        <w:t xml:space="preserve">J R Soc Med </w:t>
      </w:r>
      <w:r w:rsidRPr="004055BB">
        <w:rPr>
          <w:rFonts w:ascii="Times New Roman" w:eastAsia="AdvMINION-R" w:hAnsi="Times New Roman" w:cs="Times New Roman"/>
          <w:sz w:val="24"/>
          <w:szCs w:val="24"/>
          <w:lang w:val="en-US"/>
        </w:rPr>
        <w:t xml:space="preserve">1995; </w:t>
      </w:r>
      <w:r w:rsidRPr="004055BB">
        <w:rPr>
          <w:rFonts w:ascii="Times New Roman" w:eastAsia="AdvMINION-B" w:hAnsi="Times New Roman" w:cs="Times New Roman"/>
          <w:sz w:val="24"/>
          <w:szCs w:val="24"/>
          <w:lang w:val="en-US"/>
        </w:rPr>
        <w:t>88</w:t>
      </w:r>
      <w:r w:rsidRPr="004055BB">
        <w:rPr>
          <w:rFonts w:ascii="Times New Roman" w:eastAsia="AdvMINION-B" w:hAnsi="Times New Roman" w:cs="Times New Roman"/>
          <w:sz w:val="24"/>
          <w:szCs w:val="24"/>
        </w:rPr>
        <w:t xml:space="preserve"> (5)</w:t>
      </w:r>
      <w:r w:rsidRPr="004055BB">
        <w:rPr>
          <w:rFonts w:ascii="Times New Roman" w:eastAsia="AdvMINION-R" w:hAnsi="Times New Roman" w:cs="Times New Roman"/>
          <w:sz w:val="24"/>
          <w:szCs w:val="24"/>
          <w:lang w:val="en-US"/>
        </w:rPr>
        <w:t>: 289P</w:t>
      </w:r>
      <w:r w:rsidRPr="004055BB">
        <w:rPr>
          <w:rFonts w:ascii="Times New Roman" w:eastAsia="AdvTTec369687+20" w:hAnsi="Times New Roman" w:cs="Times New Roman"/>
          <w:sz w:val="24"/>
          <w:szCs w:val="24"/>
          <w:lang w:val="en-US"/>
        </w:rPr>
        <w:t>–</w:t>
      </w:r>
      <w:r w:rsidRPr="004055BB">
        <w:rPr>
          <w:rFonts w:ascii="Times New Roman" w:eastAsia="AdvMINION-R" w:hAnsi="Times New Roman" w:cs="Times New Roman"/>
          <w:sz w:val="24"/>
          <w:szCs w:val="24"/>
          <w:lang w:val="en-US"/>
        </w:rPr>
        <w:t>290P.</w:t>
      </w:r>
    </w:p>
    <w:p w:rsidR="00A650FF" w:rsidRPr="004055BB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</w:rPr>
      </w:pP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Rose R.F., Goodfield M.J., Clark S.M. Treatment of recalcitrant hidradenitis suppurativa with oral ciclosporin. </w:t>
      </w:r>
      <w:r w:rsidRPr="004055BB">
        <w:rPr>
          <w:rFonts w:ascii="Times New Roman" w:eastAsia="AdvMINION-I" w:hAnsi="Times New Roman" w:cs="Times New Roman"/>
          <w:color w:val="000000"/>
          <w:sz w:val="24"/>
          <w:szCs w:val="24"/>
          <w:lang w:val="en-US"/>
        </w:rPr>
        <w:t xml:space="preserve">Clin Exp Dermatol </w:t>
      </w: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2006; </w:t>
      </w:r>
      <w:r w:rsidRPr="004055BB">
        <w:rPr>
          <w:rFonts w:ascii="Times New Roman" w:eastAsia="AdvMINION-B" w:hAnsi="Times New Roman" w:cs="Times New Roman"/>
          <w:color w:val="000000"/>
          <w:sz w:val="24"/>
          <w:szCs w:val="24"/>
          <w:lang w:val="en-US"/>
        </w:rPr>
        <w:t>31</w:t>
      </w:r>
      <w:r w:rsidRPr="004055BB">
        <w:rPr>
          <w:rFonts w:ascii="Times New Roman" w:eastAsia="AdvMINION-B" w:hAnsi="Times New Roman" w:cs="Times New Roman"/>
          <w:color w:val="000000"/>
          <w:sz w:val="24"/>
          <w:szCs w:val="24"/>
        </w:rPr>
        <w:t xml:space="preserve"> (1)</w:t>
      </w: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: 154</w:t>
      </w:r>
      <w:r w:rsidRPr="004055BB"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</w:t>
      </w:r>
      <w:r w:rsidRPr="004055BB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155.</w:t>
      </w:r>
    </w:p>
    <w:p w:rsidR="00A650FF" w:rsidRPr="004055BB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sz w:val="24"/>
          <w:szCs w:val="24"/>
        </w:rPr>
      </w:pPr>
      <w:r w:rsidRPr="004055BB">
        <w:rPr>
          <w:rFonts w:ascii="Times New Roman" w:eastAsia="AdvPSMy-R" w:hAnsi="Times New Roman" w:cs="Times New Roman"/>
          <w:sz w:val="24"/>
          <w:szCs w:val="24"/>
          <w:lang w:val="en-US"/>
        </w:rPr>
        <w:t xml:space="preserve">Kimball A.B., Okun M.M., Williams D.A. et al. Two phase 3 trials of adalimumab for hidradenitis suppurativa. </w:t>
      </w:r>
      <w:r w:rsidRPr="004055BB">
        <w:rPr>
          <w:rFonts w:ascii="Times New Roman" w:eastAsia="AdvPSMy-RI" w:hAnsi="Times New Roman" w:cs="Times New Roman"/>
          <w:sz w:val="24"/>
          <w:szCs w:val="24"/>
          <w:lang w:val="en-US"/>
        </w:rPr>
        <w:t>N Engl J Med</w:t>
      </w:r>
      <w:r w:rsidRPr="004055BB">
        <w:rPr>
          <w:rFonts w:ascii="Times New Roman" w:eastAsia="AdvPSMy-R" w:hAnsi="Times New Roman" w:cs="Times New Roman"/>
          <w:sz w:val="24"/>
          <w:szCs w:val="24"/>
          <w:lang w:val="en-US"/>
        </w:rPr>
        <w:t>. 2016; 375 (5): 422</w:t>
      </w:r>
      <w:r w:rsidRPr="004055BB">
        <w:rPr>
          <w:rFonts w:ascii="Times New Roman" w:eastAsia="AdvTTec369687+20" w:hAnsi="Times New Roman" w:cs="Times New Roman"/>
          <w:sz w:val="24"/>
          <w:szCs w:val="24"/>
          <w:lang w:val="en-US"/>
        </w:rPr>
        <w:t>–</w:t>
      </w:r>
      <w:r w:rsidRPr="004055BB">
        <w:rPr>
          <w:rFonts w:ascii="Times New Roman" w:eastAsia="AdvPSMy-R" w:hAnsi="Times New Roman" w:cs="Times New Roman"/>
          <w:sz w:val="24"/>
          <w:szCs w:val="24"/>
          <w:lang w:val="en-US"/>
        </w:rPr>
        <w:t>434.</w:t>
      </w:r>
    </w:p>
    <w:p w:rsidR="00A650FF" w:rsidRPr="00E44A1A" w:rsidRDefault="00A650FF" w:rsidP="00463F3A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  <w:rPr>
          <w:lang w:val="en-US"/>
        </w:rPr>
      </w:pPr>
      <w:r w:rsidRPr="004055BB">
        <w:rPr>
          <w:rFonts w:eastAsia="AdvMINION-R"/>
          <w:color w:val="000000"/>
          <w:szCs w:val="24"/>
          <w:lang w:val="en-US"/>
        </w:rPr>
        <w:t>Jemec G.B., Okun</w:t>
      </w:r>
      <w:r w:rsidRPr="004055BB">
        <w:rPr>
          <w:rFonts w:eastAsia="AdvMINION-R"/>
          <w:color w:val="212121"/>
          <w:szCs w:val="24"/>
          <w:lang w:val="en-US"/>
        </w:rPr>
        <w:t xml:space="preserve"> M.M., Forman S.B.</w:t>
      </w:r>
      <w:r w:rsidRPr="004055BB">
        <w:rPr>
          <w:rFonts w:eastAsia="AdvMINION-R"/>
          <w:color w:val="000000"/>
          <w:szCs w:val="24"/>
          <w:lang w:val="en-US"/>
        </w:rPr>
        <w:t xml:space="preserve"> et al. </w:t>
      </w:r>
      <w:r w:rsidRPr="004055BB">
        <w:rPr>
          <w:rFonts w:eastAsia="AdvMINION-R"/>
          <w:color w:val="212121"/>
          <w:szCs w:val="24"/>
          <w:lang w:val="en-US"/>
        </w:rPr>
        <w:t>Adalimumab medium-term dosing strategy in moderate-to-severe hi</w:t>
      </w:r>
      <w:r w:rsidRPr="004055BB">
        <w:rPr>
          <w:rFonts w:eastAsia="AdvMINION-R"/>
          <w:color w:val="000000"/>
          <w:szCs w:val="24"/>
          <w:lang w:val="en-US"/>
        </w:rPr>
        <w:t>dradenitis suppurativa: integrated results from the phase III randomized placebo-controlled</w:t>
      </w:r>
      <w:r>
        <w:rPr>
          <w:rFonts w:eastAsia="AdvMINION-R"/>
          <w:color w:val="000000"/>
          <w:szCs w:val="24"/>
          <w:lang w:val="en-US"/>
        </w:rPr>
        <w:t xml:space="preserve"> PIONEER trials. Br J Dermatol. 2019; 181 (5): 967</w:t>
      </w:r>
      <w:r>
        <w:rPr>
          <w:rFonts w:eastAsia="AdvTTec369687+20"/>
          <w:color w:val="000000"/>
          <w:szCs w:val="24"/>
          <w:lang w:val="en-US"/>
        </w:rPr>
        <w:t>–</w:t>
      </w:r>
      <w:r>
        <w:rPr>
          <w:rFonts w:eastAsia="AdvMINION-R"/>
          <w:color w:val="000000"/>
          <w:szCs w:val="24"/>
          <w:lang w:val="en-US"/>
        </w:rPr>
        <w:t>975.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lastRenderedPageBreak/>
        <w:t>Lim S.Y., Oon H.H. Systematic review of immunomodulatory therapies for hidradenitis suppurativa. Biologics. 2019 May 13; 13: 53–78.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Zouboulis C.C., Okun M.M., Prens E.P.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et al.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Long-term adalimumab efficacy in patients with moderate-to-severe hidradenitis suppurativa/acne inversa: 3-year results of a phase 3 open-label extension study.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>J Am Acad Dermatol</w:t>
      </w:r>
      <w:r w:rsidR="0050046D" w:rsidRPr="008350FF"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>.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2018; </w:t>
      </w:r>
      <w:r>
        <w:rPr>
          <w:rFonts w:ascii="Times New Roman" w:eastAsia="AdvMINION-B" w:hAnsi="Times New Roman" w:cs="Times New Roman"/>
          <w:bCs/>
          <w:color w:val="000000"/>
          <w:sz w:val="24"/>
          <w:szCs w:val="24"/>
          <w:lang w:val="en-US"/>
        </w:rPr>
        <w:t>80</w:t>
      </w:r>
      <w:r w:rsidRPr="008350FF">
        <w:rPr>
          <w:rFonts w:ascii="Times New Roman" w:eastAsia="AdvMINION-B" w:hAnsi="Times New Roman" w:cs="Times New Roman"/>
          <w:bCs/>
          <w:color w:val="000000"/>
          <w:sz w:val="24"/>
          <w:szCs w:val="24"/>
          <w:lang w:val="en-US"/>
        </w:rPr>
        <w:t xml:space="preserve"> (1)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: 60</w:t>
      </w:r>
      <w:r>
        <w:rPr>
          <w:rFonts w:ascii="Times New Roman" w:eastAsia="AdvTTec369687+20" w:hAnsi="Times New Roman" w:cs="Times New Roman"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69.</w:t>
      </w:r>
    </w:p>
    <w:p w:rsidR="00A650FF" w:rsidRDefault="00A650FF" w:rsidP="00463F3A">
      <w:pPr>
        <w:pStyle w:val="af5"/>
        <w:numPr>
          <w:ilvl w:val="0"/>
          <w:numId w:val="21"/>
        </w:numPr>
        <w:tabs>
          <w:tab w:val="left" w:pos="993"/>
        </w:tabs>
        <w:spacing w:after="0" w:line="360" w:lineRule="auto"/>
      </w:pPr>
      <w:r>
        <w:rPr>
          <w:rFonts w:eastAsia="AdvMINION-R"/>
          <w:bCs/>
          <w:color w:val="000000"/>
          <w:szCs w:val="24"/>
          <w:lang w:val="en-US"/>
        </w:rPr>
        <w:t xml:space="preserve">van der Zee H.H., Longcore M., Geng Z., Garg A. </w:t>
      </w:r>
      <w:r>
        <w:rPr>
          <w:rFonts w:eastAsia="AdvMINION-R"/>
          <w:bCs/>
          <w:color w:val="212121"/>
          <w:szCs w:val="24"/>
          <w:lang w:val="en-US"/>
        </w:rPr>
        <w:t>Weekly adalimumab treatment decreased disease flare in hidra</w:t>
      </w:r>
      <w:r>
        <w:rPr>
          <w:rFonts w:eastAsia="AdvMINION-R"/>
          <w:bCs/>
          <w:color w:val="000000"/>
          <w:szCs w:val="24"/>
          <w:lang w:val="en-US"/>
        </w:rPr>
        <w:t>denitis suppurativa over 36 weeks: integrated results from the phase 3 PIONEER trials. J Eur Acad Dermatol Venereol. 2020; 34 (5): 1050</w:t>
      </w:r>
      <w:r>
        <w:rPr>
          <w:rFonts w:eastAsia="AdvTTec369687+20"/>
          <w:bCs/>
          <w:color w:val="000000"/>
          <w:szCs w:val="24"/>
          <w:lang w:val="en-US"/>
        </w:rPr>
        <w:t>–</w:t>
      </w:r>
      <w:r>
        <w:rPr>
          <w:rFonts w:eastAsia="AdvMINION-R"/>
          <w:bCs/>
          <w:color w:val="000000"/>
          <w:szCs w:val="24"/>
          <w:lang w:val="en-US"/>
        </w:rPr>
        <w:t>1056.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Mekkes J.R., Bos J.D. Long-term efficacy of a single course of infliximab in hidradenitis suppurativa. Br J Dermatol. 2008; 158</w:t>
      </w:r>
      <w:r>
        <w:rPr>
          <w:rFonts w:ascii="Times New Roman" w:eastAsia="AdvMINION-R" w:hAnsi="Times New Roman" w:cs="Times New Roman"/>
          <w:bCs/>
          <w:sz w:val="24"/>
          <w:szCs w:val="24"/>
        </w:rPr>
        <w:t xml:space="preserve"> (2)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370–374.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Paradela S., Rodriguez-Lojo R., Fernandez-Torres R.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et al.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Long-term efficacy of infliximab in hidradenitis suppurativa.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J Dermatolog Treat.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2012;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23</w:t>
      </w:r>
      <w:r w:rsidRPr="008350FF"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 xml:space="preserve"> (4)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278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283.</w:t>
      </w:r>
    </w:p>
    <w:p w:rsidR="00A650FF" w:rsidRPr="00E44A1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van Rappard D.C., Leenarts M.F., Meijerink- van‘t Oost L.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et al.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Comparing treatment outcome of infliximab and adalimumab in patients with severe hidradenitis suppurativa.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J Dermatolog Treat.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2012; </w:t>
      </w:r>
      <w:r>
        <w:rPr>
          <w:rFonts w:ascii="Times New Roman" w:eastAsia="AdvMINION-B" w:hAnsi="Times New Roman" w:cs="Times New Roman"/>
          <w:bCs/>
          <w:color w:val="000000"/>
          <w:sz w:val="24"/>
          <w:szCs w:val="24"/>
          <w:lang w:val="en-US"/>
        </w:rPr>
        <w:t>23</w:t>
      </w:r>
      <w:r w:rsidRPr="008350FF">
        <w:rPr>
          <w:rFonts w:ascii="Times New Roman" w:eastAsia="AdvMINION-B" w:hAnsi="Times New Roman" w:cs="Times New Roman"/>
          <w:bCs/>
          <w:color w:val="000000"/>
          <w:sz w:val="24"/>
          <w:szCs w:val="24"/>
          <w:lang w:val="en-US"/>
        </w:rPr>
        <w:t xml:space="preserve"> (4)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: 284</w:t>
      </w:r>
      <w:r>
        <w:rPr>
          <w:rFonts w:ascii="Times New Roman" w:eastAsia="AdvTTec369687+20" w:hAnsi="Times New Roman" w:cs="Times New Roman"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289.</w:t>
      </w:r>
    </w:p>
    <w:p w:rsidR="00A650FF" w:rsidRPr="009554B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Wong D, Walsh S, Alhusayen R. Low-dose systemic corticosteroid treatment for recalcitrant hidradenitis suppurativa. J Am Acad Dermatol 2016; 75</w:t>
      </w:r>
      <w:r w:rsidRPr="009554BA"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 xml:space="preserve"> (5)</w:t>
      </w:r>
      <w:r>
        <w:rPr>
          <w:rFonts w:ascii="Times New Roman" w:eastAsia="AdvMINION-R" w:hAnsi="Times New Roman" w:cs="Times New Roman"/>
          <w:color w:val="000000"/>
          <w:sz w:val="24"/>
          <w:szCs w:val="24"/>
          <w:lang w:val="en-US"/>
        </w:rPr>
        <w:t>: 1059–1062.</w:t>
      </w:r>
      <w:r w:rsidRPr="009554BA"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 </w:t>
      </w:r>
    </w:p>
    <w:p w:rsidR="00A650FF" w:rsidRPr="009554BA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Finley E.M., Ratz J.L. Treatment of hidradenitis suppurativa with carbon dioxide laser excision and second-intention healing.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J Am Acad Dermatol.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1996;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34</w:t>
      </w:r>
      <w:r>
        <w:rPr>
          <w:rFonts w:ascii="Times New Roman" w:eastAsia="AdvMINION-B" w:hAnsi="Times New Roman" w:cs="Times New Roman"/>
          <w:bCs/>
          <w:sz w:val="24"/>
          <w:szCs w:val="24"/>
        </w:rPr>
        <w:t xml:space="preserve"> (3)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465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469.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Lapins J., Marcusson J.A., Emtestam L. Surgical treatment of chronic hidradenitis suppurativa: CO2 laser stripping-secondary intention technique.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Br J Dermatol.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1994;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131</w:t>
      </w:r>
      <w:r>
        <w:rPr>
          <w:rFonts w:ascii="Times New Roman" w:eastAsia="AdvMINION-B" w:hAnsi="Times New Roman" w:cs="Times New Roman"/>
          <w:bCs/>
          <w:sz w:val="24"/>
          <w:szCs w:val="24"/>
        </w:rPr>
        <w:t xml:space="preserve"> (4)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551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556.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Lapins J., Sartorius K., Emtestam L. Scanner-assisted carbon dioxide laser surgery: a retrospective follow-up study of patients with hidradenitis suppurativa.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J Am Acad Dermatol.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2002;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47</w:t>
      </w:r>
      <w:r>
        <w:rPr>
          <w:rFonts w:ascii="Times New Roman" w:eastAsia="AdvMINION-B" w:hAnsi="Times New Roman" w:cs="Times New Roman"/>
          <w:bCs/>
          <w:sz w:val="24"/>
          <w:szCs w:val="24"/>
        </w:rPr>
        <w:t xml:space="preserve"> (2)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280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285.</w:t>
      </w:r>
    </w:p>
    <w:p w:rsidR="00A6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Hazen P.G., Hazen B.P. Hidradenitis suppurativa: successful treatment using carbon dioxide laser excision and marsupialization.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Dermatol Surg.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2010;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36</w:t>
      </w:r>
      <w:r>
        <w:rPr>
          <w:rFonts w:ascii="Times New Roman" w:eastAsia="AdvMINION-B" w:hAnsi="Times New Roman" w:cs="Times New Roman"/>
          <w:bCs/>
          <w:sz w:val="24"/>
          <w:szCs w:val="24"/>
        </w:rPr>
        <w:t xml:space="preserve"> (2)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208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213.</w:t>
      </w:r>
    </w:p>
    <w:p w:rsidR="00A650FF" w:rsidRPr="008350FF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Madan V., Hindle E., Hussain W.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et al.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Outcomes of treatment of nine cases of recalcitrant severe hidradenitis suppurativa with carbon dioxide laser.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Br J Dermatol.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2008;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159</w:t>
      </w:r>
      <w:r w:rsidRPr="008350FF"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 xml:space="preserve"> (6)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1309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1314.</w:t>
      </w:r>
    </w:p>
    <w:p w:rsidR="00A650FF" w:rsidRPr="00C82E78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van Rappard D.C., Mooij J.E., Mekkes J.R. Mild to moderate hidradenitis suppurativa treated with local excision and primary closure.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J Eur Acad Dermatol Venereol.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2012;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26</w:t>
      </w:r>
      <w:r w:rsidRPr="00CC5F9E"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 xml:space="preserve"> (7)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898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902.</w:t>
      </w:r>
    </w:p>
    <w:p w:rsidR="00A650FF" w:rsidRPr="00DA649C" w:rsidRDefault="00A650FF" w:rsidP="00463F3A">
      <w:pPr>
        <w:pStyle w:val="affff0"/>
        <w:numPr>
          <w:ilvl w:val="0"/>
          <w:numId w:val="21"/>
        </w:numPr>
        <w:tabs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Shaughnessy D.M., Greminger R.R., Margolis I.B.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et al.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Hidradenitis suppurativa. A plea for early operative treatment.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JAMA.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1972;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222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320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321.</w:t>
      </w:r>
    </w:p>
    <w:p w:rsidR="00A650FF" w:rsidRPr="00C82E78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lastRenderedPageBreak/>
        <w:t xml:space="preserve">Banerjee A.K. Surgical treatment of hidradenitis suppurativa.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Br J Surg.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1992;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79</w:t>
      </w:r>
      <w:r w:rsidRPr="009554BA"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 xml:space="preserve"> (9)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863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866.</w:t>
      </w:r>
    </w:p>
    <w:p w:rsidR="00A650FF" w:rsidRPr="00C82E78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Mandal A., Watson J. Experience with different treatment modules in hidradenitis suppuritiva: a study of 106 cases.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Surgeon.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2005;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3 (1)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23</w:t>
      </w:r>
      <w:r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26.</w:t>
      </w:r>
    </w:p>
    <w:p w:rsidR="002571A0" w:rsidRPr="002571A0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Bieniek A., Matusiak L., Chlebicka I.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et al.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Secondary intention healing in skin surgery: our own experience and expanded indications in hidradenitis suppurativa, rhinophyma and non-melanoma skin cancers. </w:t>
      </w:r>
      <w:r>
        <w:rPr>
          <w:rFonts w:ascii="Times New Roman" w:eastAsia="AdvMINION-I" w:hAnsi="Times New Roman" w:cs="Times New Roman"/>
          <w:bCs/>
          <w:sz w:val="24"/>
          <w:szCs w:val="24"/>
          <w:lang w:val="en-US"/>
        </w:rPr>
        <w:t xml:space="preserve">J Eur Acad Dermatol Venereol.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 xml:space="preserve">2013; </w:t>
      </w:r>
      <w:r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 xml:space="preserve">27 </w:t>
      </w:r>
      <w:r w:rsidRPr="002571A0">
        <w:rPr>
          <w:rFonts w:ascii="Times New Roman" w:eastAsia="AdvMINION-B" w:hAnsi="Times New Roman" w:cs="Times New Roman"/>
          <w:bCs/>
          <w:sz w:val="24"/>
          <w:szCs w:val="24"/>
          <w:lang w:val="en-US"/>
        </w:rPr>
        <w:t>(8)</w:t>
      </w:r>
      <w:r w:rsidRPr="002571A0"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: 1015</w:t>
      </w:r>
      <w:r w:rsidRPr="002571A0">
        <w:rPr>
          <w:rFonts w:ascii="Times New Roman" w:eastAsia="AdvTTec369687+20" w:hAnsi="Times New Roman" w:cs="Times New Roman"/>
          <w:bCs/>
          <w:sz w:val="24"/>
          <w:szCs w:val="24"/>
          <w:lang w:val="en-US"/>
        </w:rPr>
        <w:t>–</w:t>
      </w:r>
      <w:r w:rsidRPr="002571A0"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1021.</w:t>
      </w:r>
    </w:p>
    <w:p w:rsidR="00A650FF" w:rsidRPr="002571A0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1A0">
        <w:rPr>
          <w:rFonts w:ascii="Times New Roman" w:eastAsia="AdvMINION-R" w:hAnsi="Times New Roman" w:cs="Times New Roman"/>
          <w:sz w:val="24"/>
          <w:szCs w:val="24"/>
          <w:lang w:val="en-US"/>
        </w:rPr>
        <w:t xml:space="preserve">Bieniek A, Matusiak L, Okulewicz-Gojlik D., Szepietowski J.C. </w:t>
      </w:r>
      <w:r w:rsidRPr="002571A0">
        <w:rPr>
          <w:rFonts w:ascii="Times New Roman" w:eastAsia="HtgpctAdvTT3713a231" w:hAnsi="Times New Roman" w:cs="Times New Roman"/>
          <w:sz w:val="24"/>
          <w:szCs w:val="24"/>
          <w:lang w:val="en-US"/>
        </w:rPr>
        <w:t>Surgical treatment of hidradenitis suppurativa: experiences and recommendations. Dermatol Surg. 2010; 36 (12): 1998</w:t>
      </w:r>
      <w:r w:rsidRPr="002571A0">
        <w:rPr>
          <w:rFonts w:ascii="Times New Roman" w:eastAsia="MjkckpAdvTT3713a231+20" w:hAnsi="Times New Roman" w:cs="Times New Roman"/>
          <w:color w:val="131413"/>
          <w:sz w:val="24"/>
          <w:szCs w:val="24"/>
          <w:lang w:val="en-US"/>
        </w:rPr>
        <w:t>–</w:t>
      </w:r>
      <w:r w:rsidRPr="002571A0">
        <w:rPr>
          <w:rFonts w:ascii="Times New Roman" w:eastAsia="HtgpctAdvTT3713a231" w:hAnsi="Times New Roman" w:cs="Times New Roman"/>
          <w:sz w:val="24"/>
          <w:szCs w:val="24"/>
          <w:lang w:val="en-US"/>
        </w:rPr>
        <w:t>2004.</w:t>
      </w:r>
    </w:p>
    <w:p w:rsidR="00A650FF" w:rsidRPr="00CC5F9E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 w:rsidRPr="002571A0">
        <w:rPr>
          <w:rFonts w:ascii="Times New Roman" w:eastAsia="HtgpctAdvTT3713a231" w:hAnsi="Times New Roman" w:cs="Times New Roman"/>
          <w:bCs/>
          <w:color w:val="000000"/>
          <w:sz w:val="24"/>
          <w:szCs w:val="24"/>
          <w:lang w:val="en-US"/>
        </w:rPr>
        <w:t>Humphries L.S., Kueberuwa E., Beederman M., Gottlieb L.J. Wide excision and healing by secondary</w:t>
      </w:r>
      <w:r>
        <w:rPr>
          <w:rFonts w:ascii="Times New Roman" w:eastAsia="HtgpctAdvTT3713a231" w:hAnsi="Times New Roman" w:cs="Times New Roman"/>
          <w:bCs/>
          <w:color w:val="000000"/>
          <w:sz w:val="24"/>
          <w:szCs w:val="24"/>
          <w:lang w:val="en-US"/>
        </w:rPr>
        <w:t xml:space="preserve"> intent for the surgical treatment of hidradenitis suppurativa: A single-center experience. J Plast Reconstr Aesthet Surg. 2016; 69 (4): 554</w:t>
      </w:r>
      <w:r>
        <w:rPr>
          <w:rFonts w:ascii="Times New Roman" w:eastAsia="AdvTTec369687+20" w:hAnsi="Times New Roman" w:cs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eastAsia="HtgpctAdvTT3713a231" w:hAnsi="Times New Roman" w:cs="Times New Roman"/>
          <w:bCs/>
          <w:color w:val="000000"/>
          <w:sz w:val="24"/>
          <w:szCs w:val="24"/>
          <w:lang w:val="en-US"/>
        </w:rPr>
        <w:t>566.</w:t>
      </w:r>
    </w:p>
    <w:p w:rsidR="00A650FF" w:rsidRPr="00CC5F9E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Bohn J., Svensson H. Surgical treatment of hidradenitis suppurativa.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Scand J Plast Reconstr Surg Hand Surg.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2001; </w:t>
      </w:r>
      <w:r>
        <w:rPr>
          <w:rFonts w:ascii="Times New Roman" w:eastAsia="AdvMINION-B" w:hAnsi="Times New Roman" w:cs="Times New Roman"/>
          <w:bCs/>
          <w:color w:val="000000"/>
          <w:sz w:val="24"/>
          <w:szCs w:val="24"/>
          <w:lang w:val="en-US"/>
        </w:rPr>
        <w:t>35 (3)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: 305</w:t>
      </w:r>
      <w:r>
        <w:rPr>
          <w:rFonts w:ascii="Times New Roman" w:eastAsia="AdvTTec369687+20" w:hAnsi="Times New Roman" w:cs="Times New Roman"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309.</w:t>
      </w:r>
    </w:p>
    <w:p w:rsidR="00A650FF" w:rsidRPr="00CC5F9E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Calibre C., Bouhanna A., Salmin J.P.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et al.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Axillary hidradenitis suppurativa: A single-stage surgical treatment.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Ann Chir Plast Esthet.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2013; </w:t>
      </w:r>
      <w:r>
        <w:rPr>
          <w:rFonts w:ascii="Times New Roman" w:eastAsia="AdvMINION-B" w:hAnsi="Times New Roman" w:cs="Times New Roman"/>
          <w:bCs/>
          <w:color w:val="000000"/>
          <w:sz w:val="24"/>
          <w:szCs w:val="24"/>
          <w:lang w:val="en-US"/>
        </w:rPr>
        <w:t>58 (6)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: 670</w:t>
      </w:r>
      <w:r>
        <w:rPr>
          <w:rFonts w:ascii="Times New Roman" w:eastAsia="AdvTTec369687+20" w:hAnsi="Times New Roman" w:cs="Times New Roman"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675.</w:t>
      </w:r>
    </w:p>
    <w:p w:rsidR="00A650FF" w:rsidRPr="00CC5F9E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Alharbi Z., Kauczok J., Pallua N. A review of wide surgical excision of hidradenitis suppurativa.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BMC Dermatol.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2012; </w:t>
      </w:r>
      <w:r>
        <w:rPr>
          <w:rFonts w:ascii="Times New Roman" w:eastAsia="AdvMINION-B" w:hAnsi="Times New Roman" w:cs="Times New Roman"/>
          <w:bCs/>
          <w:color w:val="000000"/>
          <w:sz w:val="24"/>
          <w:szCs w:val="24"/>
          <w:lang w:val="en-US"/>
        </w:rPr>
        <w:t>12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: 9.</w:t>
      </w:r>
    </w:p>
    <w:p w:rsidR="00A650FF" w:rsidRPr="00CC5F9E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Busnardo F.F., Coltro P.S., Olivan M.V.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et al.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The thoracodorsal artery perforator flap in the treatment of axillary hidradenitis suppurativa: effect on preservation of arm abduction. </w:t>
      </w:r>
      <w:r>
        <w:rPr>
          <w:rFonts w:ascii="Times New Roman" w:eastAsia="AdvMINION-I" w:hAnsi="Times New Roman" w:cs="Times New Roman"/>
          <w:bCs/>
          <w:color w:val="000000"/>
          <w:sz w:val="24"/>
          <w:szCs w:val="24"/>
          <w:lang w:val="en-US"/>
        </w:rPr>
        <w:t xml:space="preserve">Plast Reconstr Surg. 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 xml:space="preserve">2011; </w:t>
      </w:r>
      <w:r>
        <w:rPr>
          <w:rFonts w:ascii="Times New Roman" w:eastAsia="AdvMINION-B" w:hAnsi="Times New Roman" w:cs="Times New Roman"/>
          <w:bCs/>
          <w:color w:val="000000"/>
          <w:sz w:val="24"/>
          <w:szCs w:val="24"/>
          <w:lang w:val="en-US"/>
        </w:rPr>
        <w:t>128 (4)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: 949</w:t>
      </w:r>
      <w:r>
        <w:rPr>
          <w:rFonts w:ascii="Times New Roman" w:eastAsia="AdvTTec369687+20" w:hAnsi="Times New Roman" w:cs="Times New Roman"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eastAsia="AdvMINION-R" w:hAnsi="Times New Roman" w:cs="Times New Roman"/>
          <w:bCs/>
          <w:color w:val="000000"/>
          <w:sz w:val="24"/>
          <w:szCs w:val="24"/>
          <w:lang w:val="en-US"/>
        </w:rPr>
        <w:t>953.</w:t>
      </w:r>
    </w:p>
    <w:p w:rsidR="00A650FF" w:rsidRPr="009554BA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Morteza Seyed Jafari S., Hunger R.E., Schlapbach C. Hidradenitis suppurativa: Current understanding of pathogenic mechanisms and suggestion for treatment algorithm. Front Med. (Lausanne).</w:t>
      </w:r>
      <w:r>
        <w:rPr>
          <w:rFonts w:ascii="Segoe UI" w:eastAsia="AdvMINION-R" w:hAnsi="Segoe UI" w:cs="Segoe UI"/>
          <w:bCs/>
          <w:color w:val="5B616B"/>
          <w:sz w:val="16"/>
          <w:szCs w:val="16"/>
          <w:shd w:val="clear" w:color="auto" w:fill="FFFFFF"/>
          <w:lang w:val="en-US"/>
        </w:rPr>
        <w:t xml:space="preserve"> </w:t>
      </w:r>
      <w:r>
        <w:rPr>
          <w:rFonts w:ascii="Times New Roman" w:eastAsia="AdvMINION-R" w:hAnsi="Times New Roman" w:cs="Times New Roman"/>
          <w:bCs/>
          <w:sz w:val="24"/>
          <w:szCs w:val="24"/>
          <w:lang w:val="en-US"/>
        </w:rPr>
        <w:t>2020 Mar 4; 7: 68.</w:t>
      </w:r>
    </w:p>
    <w:p w:rsidR="00A650FF" w:rsidRPr="00106FE5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eastAsia="Deja Vu Sans" w:hAnsi="Times New Roman" w:cs="Times New Roman"/>
          <w:bCs/>
          <w:sz w:val="24"/>
          <w:szCs w:val="24"/>
          <w:lang w:val="en-US"/>
        </w:rPr>
        <w:t>Scheinfeld N. Treatment of hidradenitis supprurativa associated pain with nonsteroidal anti-inflammatory drugs, acetaminophen, celecoxib, gabapentin, pegabalin, duloxetine, and venlafaxine. Dermatol Online J. 2013; 19 (11): 20616.</w:t>
      </w:r>
    </w:p>
    <w:p w:rsidR="00A650FF" w:rsidRPr="0090529C" w:rsidRDefault="0090529C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 w:rsidRPr="009D2B15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>Kurzen H, Kurzen M.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 xml:space="preserve"> </w:t>
      </w:r>
      <w:r w:rsidRPr="009D2B15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>Secondary prevention of hidradenitis suppurativa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 xml:space="preserve">. </w:t>
      </w:r>
      <w:r w:rsidRPr="0090529C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>Dermatol Reports. 2019;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 xml:space="preserve"> </w:t>
      </w:r>
      <w:r w:rsidRPr="0090529C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>11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 xml:space="preserve"> </w:t>
      </w:r>
      <w:r w:rsidRPr="0090529C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>(2):</w:t>
      </w:r>
      <w:r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 xml:space="preserve"> </w:t>
      </w:r>
      <w:r w:rsidRPr="0090529C">
        <w:rPr>
          <w:rFonts w:ascii="Times New Roman" w:eastAsia="Times New Roman" w:hAnsi="Times New Roman" w:cs="Times New Roman"/>
          <w:bCs/>
          <w:color w:val="212121"/>
          <w:kern w:val="36"/>
          <w:sz w:val="24"/>
          <w:szCs w:val="24"/>
          <w:lang w:val="en-US" w:eastAsia="ru-RU"/>
        </w:rPr>
        <w:t>8243.</w:t>
      </w:r>
    </w:p>
    <w:p w:rsidR="0090529C" w:rsidRPr="0090529C" w:rsidRDefault="0090529C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Danby F.W. Diet in the prevention of hidradenitis suppurativa (acne inversa). J Am Acad Dermatol 2015; 73 (5 Suppl. 1): S52</w:t>
      </w:r>
      <w:r>
        <w:rPr>
          <w:rFonts w:ascii="Times New Roman" w:eastAsia="AdvTTec369687+20" w:hAnsi="Times New Roman" w:cs="Times New Roman"/>
          <w:bCs/>
          <w:color w:val="000000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54.</w:t>
      </w:r>
    </w:p>
    <w:p w:rsidR="00AF3168" w:rsidRPr="00A650FF" w:rsidRDefault="00A650FF" w:rsidP="00463F3A">
      <w:pPr>
        <w:pStyle w:val="affff0"/>
        <w:numPr>
          <w:ilvl w:val="0"/>
          <w:numId w:val="21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Sivanand A., Gulliver W.P., Josan C.K. et al. Weight loss and dietary interventions for hidradenitis suppurativa: a systematic review. </w:t>
      </w:r>
      <w:r w:rsidRPr="00E44A1A">
        <w:rPr>
          <w:rFonts w:ascii="Times New Roman" w:hAnsi="Times New Roman" w:cs="Times New Roman"/>
          <w:sz w:val="24"/>
          <w:szCs w:val="24"/>
          <w:lang w:val="en-US"/>
        </w:rPr>
        <w:t>J Cutan Med Surg. 2019; 24 (1): 64–72.</w:t>
      </w:r>
    </w:p>
    <w:p w:rsidR="00C05D7F" w:rsidRPr="00C05D7F" w:rsidRDefault="00CB71DA" w:rsidP="00C05D7F">
      <w:pPr>
        <w:pStyle w:val="afff1"/>
        <w:outlineLvl w:val="9"/>
      </w:pPr>
      <w:r w:rsidRPr="008350FF">
        <w:rPr>
          <w:lang w:val="en-US"/>
        </w:rPr>
        <w:br w:type="page"/>
      </w:r>
      <w:bookmarkStart w:id="50" w:name="__RefHeading___doc_a1"/>
      <w:bookmarkStart w:id="51" w:name="_Toc62484440"/>
      <w:r>
        <w:lastRenderedPageBreak/>
        <w:t>Приложение А1. Состав рабочей группы</w:t>
      </w:r>
      <w:bookmarkEnd w:id="50"/>
      <w:r w:rsidR="005627B3">
        <w:t xml:space="preserve"> по разработке и пересмотру клинических рекомендаций</w:t>
      </w:r>
      <w:bookmarkEnd w:id="51"/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1.</w:t>
      </w:r>
      <w:r w:rsidRPr="00C05D7F">
        <w:rPr>
          <w:rFonts w:eastAsia="Times New Roman"/>
        </w:rPr>
        <w:t xml:space="preserve"> Кубанов Алексей Алексеевич – директор ФГБУ «Государственный научный центр дерматовенерологии и косметологии» Минздрава России, академик РАН, доктор медицинских наук, профессор, президент Российского общества дерматовенерологов и косметологов. Конфликт интересов отсутствует.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2.</w:t>
      </w:r>
      <w:r w:rsidRPr="00C05D7F">
        <w:rPr>
          <w:rFonts w:eastAsia="Times New Roman"/>
        </w:rPr>
        <w:t>Рахматулина Маргарита Рафиковна – заместитель директора ФГБУ «Государственный научный центр дерматовенерологии и косметологии» Минздрава России по организационно-аналитической работе, доктор медицинских наук, профессор, председатель Исполнительного комитета Российского общества дерматовенерологов и косметологов. Конфликт интересов отсутствует.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3.</w:t>
      </w:r>
      <w:r w:rsidRPr="00C05D7F">
        <w:rPr>
          <w:rFonts w:eastAsia="Times New Roman"/>
        </w:rPr>
        <w:t>Бурова София Алексеевна – руководитель Центра глубоких микозов, заведующий отделом оппортунистических микозов Института аллергологии и клинической иммунологии, доктор медицинских наук, профессор, член Российского общества дерматовенерологов и косметологов. Конфликт интересов отсутствует.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4.</w:t>
      </w:r>
      <w:r w:rsidRPr="00C05D7F">
        <w:rPr>
          <w:rFonts w:eastAsia="Times New Roman"/>
        </w:rPr>
        <w:t>Знаменская Людмила Федоровна – ведущий научный сотрудник отдела дерматологии ФГБУ «Государственный научный центр дерматовенерологии и косметологии» Минздрава России, доктор медицинских наук, член Российского общества дерматовенерологов и косметологов. Конфликт интересов отсутствует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5.</w:t>
      </w:r>
      <w:r w:rsidRPr="00C05D7F">
        <w:rPr>
          <w:rFonts w:eastAsia="Times New Roman"/>
        </w:rPr>
        <w:t xml:space="preserve"> Карамова Арфеня Эдуардовна – заведующий отделом дерматологии ФГБУ «Государственный научный центр дерматовенерологии и косметологии» Минздрава России, кандидат медицинских наук, доцент, член Российского общества дерматовенерологов и косметологов. Конфликт интересов отсутствует.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6.</w:t>
      </w:r>
      <w:r w:rsidRPr="00C05D7F">
        <w:rPr>
          <w:rFonts w:eastAsia="Times New Roman"/>
        </w:rPr>
        <w:t xml:space="preserve"> Котрехова Любовь Павловна – доцент кафедры дерматовенерологии, заведующий дерматологическим отделением микологической клиники ФГБОУ ВО «Северо-Западный государственный медицинский университет им. И.И. Мечникова» Минздрава России, кандидат медицинских наук, доцент, член Российского общества дерматовенерологов и косметологов.</w:t>
      </w:r>
      <w:r>
        <w:rPr>
          <w:rFonts w:eastAsia="Times New Roman"/>
        </w:rPr>
        <w:t xml:space="preserve"> Конфликт интересов отсутствует.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 xml:space="preserve">7. </w:t>
      </w:r>
      <w:r w:rsidRPr="00C05D7F">
        <w:rPr>
          <w:rFonts w:eastAsia="Times New Roman"/>
        </w:rPr>
        <w:t>Кохан Муза Михайловна – заведующий научным клиническим отделом дерматологии ГБУ Свердловской области «Уральский научно- исследовательский институт дерматовенерологии и иммунопатологии», доктор медицинских наук, профессор, член Российского общества дерматовенерологов и косметологов. Конфликт интересов отсутствует.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lastRenderedPageBreak/>
        <w:t>8.</w:t>
      </w:r>
      <w:r w:rsidRPr="00C05D7F">
        <w:rPr>
          <w:rFonts w:eastAsia="Times New Roman"/>
        </w:rPr>
        <w:t>Олисова Ольга Юрьевна – заведующий кафедрой кожных и венерических болезней им. В.А. Рахманова ФГАОУ ВО «Первый МГМУ им. И.М. Сеченова» Минздрава России, член-корреспондент РАН, доктор медицинских наук, профессор, член Российского общества дерматовенерологов и косметологов. Конфликт интересов отсутствует.</w:t>
      </w:r>
    </w:p>
    <w:p w:rsid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9.</w:t>
      </w:r>
      <w:r w:rsidRPr="00C05D7F">
        <w:rPr>
          <w:rFonts w:eastAsia="Times New Roman"/>
        </w:rPr>
        <w:t>Пирогова Анна Сергеевна – врач-дерматовенеролог ГБУЗ «Московский областной клинический кожно-венерологический диспансер», член Российского общества дерматовенерологов и косметологов. Конфликт интересов отсутствует.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10</w:t>
      </w:r>
      <w:r w:rsidRPr="00C05D7F">
        <w:rPr>
          <w:rFonts w:eastAsia="Times New Roman"/>
        </w:rPr>
        <w:t xml:space="preserve">. </w:t>
      </w:r>
      <w:r>
        <w:rPr>
          <w:rFonts w:eastAsia="Times New Roman"/>
        </w:rPr>
        <w:t>Плахова Ксения Ильинична – ученый секретарь ФГБУ «Государственный научный центр дерматовенерологии и косметологии» Минздрава России, доктор медицинских наук, доцент, член Российского общества дерамтовененрологов и косметологов. Конфликт интересов отсутсвует.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 w:rsidRPr="00C05D7F">
        <w:rPr>
          <w:rFonts w:eastAsia="Times New Roman"/>
        </w:rPr>
        <w:t>10</w:t>
      </w:r>
      <w:r>
        <w:rPr>
          <w:rFonts w:eastAsia="Times New Roman"/>
        </w:rPr>
        <w:t>.</w:t>
      </w:r>
      <w:r w:rsidRPr="00C05D7F">
        <w:rPr>
          <w:rFonts w:eastAsia="Times New Roman"/>
        </w:rPr>
        <w:t>Соколовский Евгений Владиславович – заведующий кафедрой дерматовенерологии с клиникой ФГБОУ ВО «Первый Санкт-Петербургский государственный медицинский университет им. академика И.П. Павлова», доктор медицинских наук, профессор, член Российского общества дерматовенерологов и косметологов. Конфликт интересов отсутствует.</w:t>
      </w:r>
    </w:p>
    <w:p w:rsidR="00C05D7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11.</w:t>
      </w:r>
      <w:r w:rsidRPr="00C05D7F">
        <w:rPr>
          <w:rFonts w:eastAsia="Times New Roman"/>
        </w:rPr>
        <w:t>Хайрутдинов Владислав Ринатович – профессор кафедры и клиники кожных и венерических болезней ФГБВОУ ВО «Военно-медицинская академия им. С.М. Кирова» Минобороны России, доктор медицинских наук, доцент, член Российского общества дерматовенерологов и косметологов. Конфликт интересов отсутствует.</w:t>
      </w:r>
    </w:p>
    <w:p w:rsidR="00B104EF" w:rsidRPr="00C05D7F" w:rsidRDefault="00C05D7F" w:rsidP="00C05D7F">
      <w:pPr>
        <w:pStyle w:val="afd"/>
        <w:ind w:left="709" w:firstLine="0"/>
        <w:rPr>
          <w:rFonts w:eastAsia="Times New Roman"/>
        </w:rPr>
      </w:pPr>
      <w:r>
        <w:rPr>
          <w:rFonts w:eastAsia="Times New Roman"/>
        </w:rPr>
        <w:t>12.</w:t>
      </w:r>
      <w:r w:rsidRPr="00C05D7F">
        <w:rPr>
          <w:rFonts w:eastAsia="Times New Roman"/>
        </w:rPr>
        <w:t>Чикин Вадим Викторович – старший научный сотрудник отдела дерматологии ФГБУ «Государственный научный центр дерматовенерологии и косметологии» Минздрава России, доктор медицинских наук, член Российского общества дерматовенерологов и косметологов. Конфликт интересов отсутствует.</w:t>
      </w:r>
      <w:bookmarkStart w:id="52" w:name="_GoBack"/>
      <w:bookmarkEnd w:id="52"/>
    </w:p>
    <w:p w:rsidR="0025228A" w:rsidRDefault="0025228A" w:rsidP="00AF3168"/>
    <w:p w:rsidR="000414F6" w:rsidRDefault="00CB71DA" w:rsidP="00C4630C">
      <w:pPr>
        <w:pStyle w:val="afff1"/>
      </w:pPr>
      <w:r>
        <w:br w:type="page"/>
      </w:r>
      <w:bookmarkStart w:id="53" w:name="__RefHeading___doc_a2"/>
      <w:bookmarkStart w:id="54" w:name="_Toc62484441"/>
      <w:r>
        <w:lastRenderedPageBreak/>
        <w:t>Приложение А2. Методология разработки клинических рекомендаций</w:t>
      </w:r>
      <w:bookmarkEnd w:id="53"/>
      <w:bookmarkEnd w:id="54"/>
    </w:p>
    <w:p w:rsidR="00275A41" w:rsidRDefault="00CB71DA" w:rsidP="00F756F0">
      <w:pPr>
        <w:pStyle w:val="aff7"/>
        <w:divId w:val="1333020968"/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6446FF" w:rsidRDefault="00A74628" w:rsidP="00A74628">
      <w:pPr>
        <w:pStyle w:val="aff7"/>
        <w:numPr>
          <w:ilvl w:val="2"/>
          <w:numId w:val="11"/>
        </w:numPr>
        <w:tabs>
          <w:tab w:val="clear" w:pos="2160"/>
          <w:tab w:val="num" w:pos="709"/>
        </w:tabs>
        <w:ind w:left="709" w:hanging="709"/>
        <w:divId w:val="1333020968"/>
      </w:pPr>
      <w:r>
        <w:t>Врачи-дерматовенерологи.</w:t>
      </w:r>
    </w:p>
    <w:p w:rsidR="00A74628" w:rsidRDefault="00A74628" w:rsidP="00A74628">
      <w:pPr>
        <w:pStyle w:val="aff7"/>
        <w:numPr>
          <w:ilvl w:val="2"/>
          <w:numId w:val="11"/>
        </w:numPr>
        <w:tabs>
          <w:tab w:val="clear" w:pos="2160"/>
          <w:tab w:val="num" w:pos="709"/>
        </w:tabs>
        <w:ind w:left="709" w:hanging="709"/>
        <w:divId w:val="1333020968"/>
      </w:pPr>
      <w:r>
        <w:t>Врачи-хирурги.</w:t>
      </w:r>
    </w:p>
    <w:p w:rsidR="00B104EF" w:rsidRDefault="00A74628" w:rsidP="00A74628">
      <w:pPr>
        <w:pStyle w:val="aff7"/>
        <w:numPr>
          <w:ilvl w:val="2"/>
          <w:numId w:val="11"/>
        </w:numPr>
        <w:tabs>
          <w:tab w:val="clear" w:pos="2160"/>
          <w:tab w:val="num" w:pos="709"/>
        </w:tabs>
        <w:ind w:left="709" w:hanging="709"/>
        <w:divId w:val="1333020968"/>
      </w:pPr>
      <w:r>
        <w:rPr>
          <w:rFonts w:eastAsia="Times New Roman"/>
        </w:rPr>
        <w:t>Ординаторы и слушатели циклов повышения квалификации по указанным специальностям.</w:t>
      </w:r>
    </w:p>
    <w:p w:rsidR="00A91645" w:rsidRPr="007C14EE" w:rsidRDefault="00A91645" w:rsidP="00A91645">
      <w:pPr>
        <w:divId w:val="1333020968"/>
      </w:pPr>
      <w:bookmarkStart w:id="55" w:name="_Ref515967586"/>
      <w:r w:rsidRPr="007C14EE">
        <w:rPr>
          <w:b/>
        </w:rPr>
        <w:t xml:space="preserve">Таблица </w:t>
      </w:r>
      <w:r w:rsidR="00586893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586893" w:rsidRPr="007C14EE">
        <w:rPr>
          <w:b/>
        </w:rPr>
        <w:fldChar w:fldCharType="separate"/>
      </w:r>
      <w:r w:rsidR="009E7180">
        <w:rPr>
          <w:b/>
          <w:noProof/>
        </w:rPr>
        <w:t>1</w:t>
      </w:r>
      <w:r w:rsidR="00586893" w:rsidRPr="007C14EE">
        <w:rPr>
          <w:b/>
        </w:rPr>
        <w:fldChar w:fldCharType="end"/>
      </w:r>
      <w:bookmarkEnd w:id="55"/>
      <w:r w:rsidRPr="007C14EE">
        <w:rPr>
          <w:b/>
        </w:rPr>
        <w:t>.</w:t>
      </w:r>
      <w:r w:rsidRPr="00544207"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</w:t>
      </w:r>
      <w:r w:rsidRPr="00544207">
        <w:t xml:space="preserve"> </w:t>
      </w:r>
      <w:r>
        <w:t>для методов диагностики</w:t>
      </w:r>
      <w:r w:rsidR="005C7877">
        <w:t xml:space="preserve">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48"/>
      </w:tblGrid>
      <w:tr w:rsidR="00A91645" w:rsidRPr="00F95275" w:rsidTr="00F95275">
        <w:trPr>
          <w:divId w:val="1333020968"/>
          <w:trHeight w:val="5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F95275">
              <w:rPr>
                <w:szCs w:val="24"/>
              </w:rPr>
              <w:t xml:space="preserve"> или систематический обзор </w:t>
            </w:r>
            <w:r w:rsidR="005C7877" w:rsidRPr="00F95275">
              <w:rPr>
                <w:szCs w:val="24"/>
              </w:rPr>
              <w:t>рандомизированных клинических исследований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исследования с контролем референсным методом</w:t>
            </w:r>
            <w:r w:rsidR="005C7877" w:rsidRPr="00F95275">
              <w:rPr>
                <w:color w:val="000000"/>
                <w:szCs w:val="24"/>
              </w:rPr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F95275">
              <w:rPr>
                <w:color w:val="000000"/>
                <w:szCs w:val="24"/>
              </w:rPr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A91645" w:rsidRPr="00F95275" w:rsidTr="00F95275">
        <w:trPr>
          <w:divId w:val="1333020968"/>
        </w:trPr>
        <w:tc>
          <w:tcPr>
            <w:tcW w:w="427" w:type="pct"/>
          </w:tcPr>
          <w:p w:rsidR="00A91645" w:rsidRPr="00F95275" w:rsidRDefault="00A91645" w:rsidP="00F95275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A91645" w:rsidRPr="00F95275" w:rsidRDefault="00A91645" w:rsidP="00F95275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A91645" w:rsidRDefault="00A91645" w:rsidP="00F756F0">
      <w:pPr>
        <w:pStyle w:val="aff7"/>
        <w:divId w:val="1333020968"/>
        <w:rPr>
          <w:rStyle w:val="affa"/>
        </w:rPr>
      </w:pPr>
    </w:p>
    <w:p w:rsidR="005C7877" w:rsidRDefault="00A91645" w:rsidP="005C7877">
      <w:pPr>
        <w:divId w:val="1333020968"/>
      </w:pPr>
      <w:bookmarkStart w:id="56" w:name="_Ref515967623"/>
      <w:r w:rsidRPr="007C14EE">
        <w:rPr>
          <w:b/>
        </w:rPr>
        <w:t xml:space="preserve">Таблица </w:t>
      </w:r>
      <w:r w:rsidR="00586893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586893" w:rsidRPr="007C14EE">
        <w:rPr>
          <w:b/>
        </w:rPr>
        <w:fldChar w:fldCharType="separate"/>
      </w:r>
      <w:r w:rsidR="009E7180">
        <w:rPr>
          <w:b/>
          <w:noProof/>
        </w:rPr>
        <w:t>2</w:t>
      </w:r>
      <w:r w:rsidR="00586893" w:rsidRPr="007C14EE">
        <w:rPr>
          <w:b/>
        </w:rPr>
        <w:fldChar w:fldCharType="end"/>
      </w:r>
      <w:bookmarkEnd w:id="56"/>
      <w:r w:rsidRPr="007C14EE">
        <w:rPr>
          <w:b/>
        </w:rPr>
        <w:t>.</w:t>
      </w:r>
      <w:r w:rsidRPr="00E75FC6">
        <w:t xml:space="preserve"> </w:t>
      </w:r>
      <w:r w:rsidR="005C7877" w:rsidRPr="003311A4">
        <w:t xml:space="preserve"> </w:t>
      </w:r>
      <w:r w:rsidR="005C7877">
        <w:t>Шкала оценки уровней достоверности доказательств (</w:t>
      </w:r>
      <w:r w:rsidR="005C7877" w:rsidRPr="003311A4">
        <w:t>УДД</w:t>
      </w:r>
      <w:r w:rsidR="005C7877">
        <w:t>)</w:t>
      </w:r>
      <w:r w:rsidR="005C7877" w:rsidRPr="003311A4">
        <w:t xml:space="preserve"> </w:t>
      </w:r>
      <w:r w:rsidR="005C7877">
        <w:t xml:space="preserve">для методов профилактики, лечения и реабилитации (профилактических, </w:t>
      </w:r>
      <w:r w:rsidR="009C0364">
        <w:t>лечебных, реабилитационных</w:t>
      </w:r>
      <w:r w:rsidR="005C7877" w:rsidRPr="00257C6C">
        <w:t xml:space="preserve"> вмешательств</w:t>
      </w:r>
      <w:r w:rsidR="009C0364"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84"/>
      </w:tblGrid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 </w:t>
            </w:r>
            <w:r w:rsidR="009C0364"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Отдельные РКИ и систематические обзоры исследований любого </w:t>
            </w:r>
            <w:r w:rsidR="009C0364" w:rsidRPr="00F95275">
              <w:rPr>
                <w:color w:val="000000"/>
                <w:szCs w:val="24"/>
              </w:rPr>
              <w:t xml:space="preserve">дизайна, за исключением РКИ, </w:t>
            </w:r>
            <w:r w:rsidRPr="00F95275">
              <w:rPr>
                <w:color w:val="000000"/>
                <w:szCs w:val="24"/>
              </w:rPr>
              <w:t>с применением мета-анализа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F95275" w:rsidTr="00F95275">
        <w:trPr>
          <w:divId w:val="1333020968"/>
        </w:trPr>
        <w:tc>
          <w:tcPr>
            <w:tcW w:w="360" w:type="pct"/>
          </w:tcPr>
          <w:p w:rsidR="005C7877" w:rsidRPr="00F95275" w:rsidRDefault="005C7877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5C7877" w:rsidRPr="00F95275" w:rsidRDefault="005C7877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Default="005C7877" w:rsidP="005C7877">
      <w:pPr>
        <w:pStyle w:val="aff7"/>
        <w:divId w:val="1333020968"/>
        <w:rPr>
          <w:rStyle w:val="affa"/>
        </w:rPr>
      </w:pPr>
    </w:p>
    <w:p w:rsidR="009C0364" w:rsidRDefault="009C0364" w:rsidP="009C0364">
      <w:pPr>
        <w:divId w:val="1333020968"/>
      </w:pPr>
      <w:bookmarkStart w:id="57" w:name="_Ref515967732"/>
      <w:r w:rsidRPr="00B15720">
        <w:rPr>
          <w:b/>
        </w:rPr>
        <w:t xml:space="preserve">Таблица </w:t>
      </w:r>
      <w:bookmarkEnd w:id="57"/>
      <w:r>
        <w:rPr>
          <w:b/>
        </w:rPr>
        <w:t>3</w:t>
      </w:r>
      <w:r w:rsidRPr="00B15720">
        <w:rPr>
          <w:b/>
        </w:rPr>
        <w:t>.</w:t>
      </w:r>
      <w:r w:rsidRPr="003311A4">
        <w:t xml:space="preserve"> </w:t>
      </w:r>
      <w:r>
        <w:t>Шкала оценки уровней убедительности рекомендаций</w:t>
      </w:r>
      <w:r w:rsidRPr="003311A4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8203"/>
      </w:tblGrid>
      <w:tr w:rsidR="009C0364" w:rsidRPr="00F95275" w:rsidTr="00F95275">
        <w:trPr>
          <w:divId w:val="133302096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9C0364" w:rsidRPr="00F95275" w:rsidTr="00F95275">
        <w:trPr>
          <w:divId w:val="1333020968"/>
          <w:trHeight w:val="1060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55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F95275" w:rsidTr="00F95275">
        <w:trPr>
          <w:divId w:val="1333020968"/>
          <w:trHeight w:val="798"/>
        </w:trPr>
        <w:tc>
          <w:tcPr>
            <w:tcW w:w="712" w:type="pct"/>
          </w:tcPr>
          <w:p w:rsidR="009C0364" w:rsidRPr="00F95275" w:rsidRDefault="009C0364" w:rsidP="00F95275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9C0364" w:rsidRPr="00F95275" w:rsidRDefault="009C0364" w:rsidP="00F95275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Default="001D24E4" w:rsidP="00F756F0">
      <w:pPr>
        <w:pStyle w:val="aff7"/>
        <w:divId w:val="1333020968"/>
        <w:rPr>
          <w:rStyle w:val="affa"/>
        </w:rPr>
      </w:pPr>
    </w:p>
    <w:p w:rsidR="00275A41" w:rsidRDefault="00CB71DA" w:rsidP="00F756F0">
      <w:pPr>
        <w:pStyle w:val="aff7"/>
        <w:divId w:val="1333020968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275A41" w:rsidRDefault="00CB71DA" w:rsidP="00F756F0">
      <w:pPr>
        <w:divId w:val="1333020968"/>
      </w:pPr>
      <w:r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>
        <w:t>года,</w:t>
      </w:r>
      <w:r>
        <w:t xml:space="preserve"> </w:t>
      </w:r>
      <w:r w:rsidR="00221384">
        <w:t xml:space="preserve">а также </w:t>
      </w:r>
      <w:r>
        <w:t xml:space="preserve">при появлении </w:t>
      </w:r>
      <w:r w:rsidR="00221384"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 w:rsidR="00221384">
        <w:t xml:space="preserve">, </w:t>
      </w:r>
      <w:r w:rsidR="00221384" w:rsidRPr="008F73CB">
        <w:t>наличи</w:t>
      </w:r>
      <w:r w:rsidR="00221384">
        <w:t>и</w:t>
      </w:r>
      <w:r w:rsidR="00221384" w:rsidRPr="008F73CB">
        <w:t xml:space="preserve"> обоснованных дополнений/замечаний к ранее утверждённым КР</w:t>
      </w:r>
      <w:r w:rsidR="00221384">
        <w:t>, но не чаще 1 раза в 6 месяцев.</w:t>
      </w:r>
    </w:p>
    <w:p w:rsidR="000414F6" w:rsidRPr="005219AF" w:rsidRDefault="00CB71DA" w:rsidP="00F81529">
      <w:pPr>
        <w:pStyle w:val="afff1"/>
        <w:outlineLvl w:val="9"/>
      </w:pPr>
      <w:r>
        <w:br w:type="page"/>
      </w:r>
      <w:bookmarkStart w:id="58" w:name="__RefHeading___doc_a3"/>
      <w:bookmarkStart w:id="59" w:name="_Toc62484442"/>
      <w:r w:rsidRPr="005219AF">
        <w:lastRenderedPageBreak/>
        <w:t xml:space="preserve">Приложение А3. </w:t>
      </w:r>
      <w:bookmarkEnd w:id="58"/>
      <w:r w:rsidR="009C0364" w:rsidRPr="005219AF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>
        <w:t>,</w:t>
      </w:r>
      <w:r w:rsidR="009C0364" w:rsidRPr="005219AF">
        <w:t xml:space="preserve"> инструкции по прим</w:t>
      </w:r>
      <w:r w:rsidR="003527A8" w:rsidRPr="005219AF">
        <w:t>енению лекарственного препарата</w:t>
      </w:r>
      <w:bookmarkEnd w:id="59"/>
    </w:p>
    <w:p w:rsidR="00BC4796" w:rsidRDefault="00BC4796" w:rsidP="006446FF">
      <w:r>
        <w:rPr>
          <w:bCs/>
        </w:rPr>
        <w:t>Данные клинические рекомендации разработаны с учетом следующих нормативно-правовых документов:</w:t>
      </w:r>
    </w:p>
    <w:p w:rsidR="006446FF" w:rsidRPr="00BC4796" w:rsidRDefault="00BC4796" w:rsidP="00BC4796">
      <w:pPr>
        <w:pStyle w:val="afd"/>
        <w:numPr>
          <w:ilvl w:val="3"/>
          <w:numId w:val="11"/>
        </w:numPr>
        <w:tabs>
          <w:tab w:val="clear" w:pos="2880"/>
          <w:tab w:val="num" w:pos="709"/>
        </w:tabs>
        <w:ind w:left="709" w:hanging="709"/>
        <w:rPr>
          <w:bCs/>
        </w:rPr>
      </w:pPr>
      <w:r w:rsidRPr="00BC4796">
        <w:rPr>
          <w:bCs/>
        </w:rPr>
        <w:t>Порядок оказания медицинской помощи по профилю «дерматовенерология», утвержденны</w:t>
      </w:r>
      <w:r>
        <w:rPr>
          <w:bCs/>
        </w:rPr>
        <w:t>й</w:t>
      </w:r>
      <w:r w:rsidRPr="00BC4796">
        <w:rPr>
          <w:bCs/>
        </w:rPr>
        <w:t xml:space="preserve"> Приказом Министерства здравоохранения Российской Федерации № 924н от 15 ноября 2012 г.</w:t>
      </w:r>
    </w:p>
    <w:p w:rsidR="00BC4796" w:rsidRDefault="00BC4796" w:rsidP="00BC4796">
      <w:pPr>
        <w:pStyle w:val="afd"/>
        <w:numPr>
          <w:ilvl w:val="3"/>
          <w:numId w:val="11"/>
        </w:numPr>
        <w:tabs>
          <w:tab w:val="clear" w:pos="2880"/>
          <w:tab w:val="num" w:pos="709"/>
        </w:tabs>
        <w:ind w:left="709" w:hanging="709"/>
      </w:pPr>
      <w:r w:rsidRPr="00BC4796">
        <w:rPr>
          <w:bCs/>
        </w:rPr>
        <w:t>Порядок оказания медицинской помощи по профилю «</w:t>
      </w:r>
      <w:r>
        <w:rPr>
          <w:bCs/>
        </w:rPr>
        <w:t>хирургия</w:t>
      </w:r>
      <w:r w:rsidRPr="00BC4796">
        <w:rPr>
          <w:bCs/>
        </w:rPr>
        <w:t>», утвержденны</w:t>
      </w:r>
      <w:r>
        <w:rPr>
          <w:bCs/>
        </w:rPr>
        <w:t>й</w:t>
      </w:r>
      <w:r w:rsidRPr="00BC4796">
        <w:rPr>
          <w:bCs/>
        </w:rPr>
        <w:t xml:space="preserve"> Приказом Министерства здравоохранения Российской Федерации № 92</w:t>
      </w:r>
      <w:r>
        <w:rPr>
          <w:bCs/>
        </w:rPr>
        <w:t>2</w:t>
      </w:r>
      <w:r w:rsidRPr="00BC4796">
        <w:rPr>
          <w:bCs/>
        </w:rPr>
        <w:t>н от 15 ноября 2012 г.</w:t>
      </w:r>
    </w:p>
    <w:p w:rsidR="000414F6" w:rsidRDefault="00CB71DA" w:rsidP="003B0404">
      <w:pPr>
        <w:pStyle w:val="CustomContentNormal"/>
      </w:pPr>
      <w:r>
        <w:br w:type="page"/>
      </w:r>
      <w:bookmarkStart w:id="60" w:name="__RefHeading___doc_b"/>
      <w:bookmarkStart w:id="61" w:name="_Toc62484443"/>
      <w:r>
        <w:lastRenderedPageBreak/>
        <w:t xml:space="preserve">Приложение Б. Алгоритмы </w:t>
      </w:r>
      <w:bookmarkEnd w:id="60"/>
      <w:r w:rsidR="003527A8">
        <w:t>действий врача</w:t>
      </w:r>
      <w:bookmarkEnd w:id="61"/>
    </w:p>
    <w:p w:rsidR="0050046D" w:rsidRDefault="0050046D" w:rsidP="0050046D">
      <w:pPr>
        <w:divId w:val="764688137"/>
        <w:rPr>
          <w:rFonts w:eastAsia="Times New Roman"/>
          <w:noProof/>
          <w:lang w:eastAsia="ru-RU"/>
        </w:rPr>
      </w:pPr>
    </w:p>
    <w:p w:rsidR="0050046D" w:rsidRDefault="00586893" w:rsidP="0050046D">
      <w:pPr>
        <w:ind w:firstLine="0"/>
        <w:jc w:val="center"/>
        <w:divId w:val="764688137"/>
        <w:rPr>
          <w:rFonts w:eastAsia="Times New Roman"/>
        </w:rPr>
      </w:pPr>
      <w:r>
        <w:rPr>
          <w:rFonts w:eastAsia="Times New Roman"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1" o:spid="_x0000_s1027" type="#_x0000_t109" style="position:absolute;left:0;text-align:left;margin-left:125.1pt;margin-top:-8.4pt;width:127.65pt;height:33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">
            <v:path arrowok="t"/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 xml:space="preserve">Пациент с подозрением на </w:t>
                  </w:r>
                  <w:r>
                    <w:rPr>
                      <w:sz w:val="20"/>
                      <w:szCs w:val="20"/>
                    </w:rPr>
                    <w:t>гнойный гидраденит</w:t>
                  </w:r>
                </w:p>
              </w:txbxContent>
            </v:textbox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43" o:spid="_x0000_s1028" type="#_x0000_t202" style="position:absolute;left:0;text-align:left;margin-left:283.85pt;margin-top:12.65pt;width:167.75pt;height:102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">
            <v:path arrowok="t"/>
            <v:textbox>
              <w:txbxContent>
                <w:p w:rsidR="008350FF" w:rsidRPr="007C4173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Наружная терапия </w:t>
                  </w:r>
                  <w:r w:rsidRPr="007C4173">
                    <w:rPr>
                      <w:sz w:val="20"/>
                      <w:szCs w:val="20"/>
                    </w:rPr>
                    <w:t>антисептик</w:t>
                  </w:r>
                  <w:r>
                    <w:rPr>
                      <w:sz w:val="20"/>
                      <w:szCs w:val="20"/>
                    </w:rPr>
                    <w:t>ами</w:t>
                  </w:r>
                  <w:r w:rsidRPr="007C4173">
                    <w:rPr>
                      <w:sz w:val="20"/>
                      <w:szCs w:val="20"/>
                    </w:rPr>
                    <w:t xml:space="preserve"> и дезинфицирующи</w:t>
                  </w:r>
                  <w:r>
                    <w:rPr>
                      <w:sz w:val="20"/>
                      <w:szCs w:val="20"/>
                    </w:rPr>
                    <w:t>ми</w:t>
                  </w:r>
                  <w:r w:rsidRPr="007C4173">
                    <w:rPr>
                      <w:sz w:val="20"/>
                      <w:szCs w:val="20"/>
                    </w:rPr>
                    <w:t xml:space="preserve"> средства</w:t>
                  </w:r>
                  <w:r>
                    <w:rPr>
                      <w:sz w:val="20"/>
                      <w:szCs w:val="20"/>
                    </w:rPr>
                    <w:t>ми</w:t>
                  </w:r>
                  <w:r w:rsidRPr="007C417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или </w:t>
                  </w:r>
                  <w:r w:rsidRPr="00BB7824">
                    <w:rPr>
                      <w:sz w:val="20"/>
                      <w:szCs w:val="20"/>
                    </w:rPr>
                    <w:t>противомикробны</w:t>
                  </w:r>
                  <w:r>
                    <w:rPr>
                      <w:sz w:val="20"/>
                      <w:szCs w:val="20"/>
                    </w:rPr>
                    <w:t>ми</w:t>
                  </w:r>
                  <w:r w:rsidRPr="00BB7824">
                    <w:rPr>
                      <w:sz w:val="20"/>
                      <w:szCs w:val="20"/>
                    </w:rPr>
                    <w:t xml:space="preserve"> препарат</w:t>
                  </w:r>
                  <w:r>
                    <w:rPr>
                      <w:sz w:val="20"/>
                      <w:szCs w:val="20"/>
                    </w:rPr>
                    <w:t>ами</w:t>
                  </w:r>
                  <w:r w:rsidRPr="00BB7824">
                    <w:rPr>
                      <w:sz w:val="20"/>
                      <w:szCs w:val="20"/>
                    </w:rPr>
                    <w:t xml:space="preserve"> для местного назначения </w:t>
                  </w:r>
                  <w:r w:rsidRPr="007C4173">
                    <w:rPr>
                      <w:sz w:val="20"/>
                      <w:szCs w:val="20"/>
                    </w:rPr>
                    <w:t>или противогрибковы</w:t>
                  </w:r>
                  <w:r>
                    <w:rPr>
                      <w:sz w:val="20"/>
                      <w:szCs w:val="20"/>
                    </w:rPr>
                    <w:t>ми</w:t>
                  </w:r>
                  <w:r w:rsidRPr="007C4173">
                    <w:rPr>
                      <w:sz w:val="20"/>
                      <w:szCs w:val="20"/>
                    </w:rPr>
                    <w:t xml:space="preserve"> препарат</w:t>
                  </w:r>
                  <w:r>
                    <w:rPr>
                      <w:sz w:val="20"/>
                      <w:szCs w:val="20"/>
                    </w:rPr>
                    <w:t>ами</w:t>
                  </w:r>
                  <w:r w:rsidRPr="007C4173">
                    <w:rPr>
                      <w:sz w:val="20"/>
                      <w:szCs w:val="20"/>
                    </w:rPr>
                    <w:t xml:space="preserve"> для местного применения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7C4173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 xml:space="preserve">или </w:t>
                  </w:r>
                  <w:r w:rsidRPr="007C4173">
                    <w:rPr>
                      <w:sz w:val="20"/>
                      <w:szCs w:val="20"/>
                    </w:rPr>
                    <w:t>противомикробны</w:t>
                  </w:r>
                  <w:r>
                    <w:rPr>
                      <w:sz w:val="20"/>
                      <w:szCs w:val="20"/>
                    </w:rPr>
                    <w:t>ми</w:t>
                  </w:r>
                  <w:r w:rsidRPr="007C4173">
                    <w:rPr>
                      <w:sz w:val="20"/>
                      <w:szCs w:val="20"/>
                    </w:rPr>
                    <w:t xml:space="preserve"> препарат</w:t>
                  </w:r>
                  <w:r>
                    <w:rPr>
                      <w:sz w:val="20"/>
                      <w:szCs w:val="20"/>
                    </w:rPr>
                    <w:t>ами</w:t>
                  </w:r>
                  <w:r w:rsidRPr="007C4173">
                    <w:rPr>
                      <w:sz w:val="20"/>
                      <w:szCs w:val="20"/>
                    </w:rPr>
                    <w:t xml:space="preserve"> для лечения угревой сыпи</w:t>
                  </w:r>
                </w:p>
                <w:p w:rsidR="008350FF" w:rsidRPr="00E322EA" w:rsidRDefault="008350FF" w:rsidP="0050046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98" type="#_x0000_t32" style="position:absolute;left:0;text-align:left;margin-left:187.35pt;margin-top:4.65pt;width:.05pt;height:2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17" o:spid="_x0000_s1029" type="#_x0000_t109" style="position:absolute;left:0;text-align:left;margin-left:125.1pt;margin-top:28.65pt;width:127.65pt;height:24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">
            <v:path arrowok="t"/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Диагностика</w:t>
                  </w:r>
                </w:p>
              </w:txbxContent>
            </v:textbox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9" o:spid="_x0000_s1097" type="#_x0000_t34" style="position:absolute;left:0;text-align:left;margin-left:3.95pt;margin-top:7.25pt;width:.05pt;height:499.15pt;rotation:-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" adj="10799">
            <o:lock v:ext="edit" shapetype="f"/>
          </v:shape>
        </w:pict>
      </w:r>
      <w:r>
        <w:rPr>
          <w:noProof/>
          <w:lang w:eastAsia="ru-RU"/>
        </w:rPr>
        <w:pict>
          <v:shape id="AutoShape 50" o:spid="_x0000_s1096" type="#_x0000_t32" style="position:absolute;left:0;text-align:left;margin-left:3.95pt;margin-top:7.25pt;width:121.1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18" o:spid="_x0000_s1095" type="#_x0000_t32" style="position:absolute;left:0;text-align:left;margin-left:187.35pt;margin-top:17.4pt;width:0;height:18.1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">
            <v:stroke endarrow="open"/>
            <o:lock v:ext="edit" shapetype="f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" o:spid="_x0000_s1094" type="#_x0000_t110" style="position:absolute;left:0;text-align:left;margin-left:125.1pt;margin-top:11.35pt;width:123.35pt;height:66.7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" filled="f" strokeweight="2pt">
            <v:path arrowok="t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AutoShape 20" o:spid="_x0000_s1093" type="#_x0000_t32" style="position:absolute;left:0;text-align:left;margin-left:61.85pt;margin-top:20.8pt;width:63.25pt;height:0;rotation:18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">
            <o:lock v:ext="edit" shapetype="f"/>
          </v:shape>
        </w:pict>
      </w:r>
      <w:r>
        <w:rPr>
          <w:noProof/>
          <w:lang w:eastAsia="ru-RU"/>
        </w:rPr>
        <w:pict>
          <v:shape id="AutoShape 21" o:spid="_x0000_s1092" type="#_x0000_t32" style="position:absolute;left:0;text-align:left;margin-left:61.85pt;margin-top:20.8pt;width:0;height:33.1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Надпись 2" o:spid="_x0000_s1030" type="#_x0000_t202" style="position:absolute;left:0;text-align:left;margin-left:237.25pt;margin-top:1.75pt;width:50.8pt;height:19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23" o:spid="_x0000_s1091" type="#_x0000_t32" style="position:absolute;left:0;text-align:left;margin-left:248.45pt;margin-top:20.8pt;width:35.4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Text Box 19" o:spid="_x0000_s1031" type="#_x0000_t202" style="position:absolute;left:0;text-align:left;margin-left:85.75pt;margin-top:2.9pt;width:50.8pt;height:19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20" o:spid="_x0000_s1032" type="#_x0000_t202" style="position:absolute;left:0;text-align:left;margin-left:139.95pt;margin-top:2.9pt;width:97.3pt;height:41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Диагноз подтвержден?</w:t>
                  </w:r>
                </w:p>
              </w:txbxContent>
            </v:textbox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AutoShape 26" o:spid="_x0000_s1090" type="#_x0000_t32" style="position:absolute;left:0;text-align:left;margin-left:304.65pt;margin-top:6.55pt;width:.05pt;height:20.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">
            <v:stroke endarrow="open"/>
            <o:lock v:ext="edit" shapetype="f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Text Box 16" o:spid="_x0000_s1033" type="#_x0000_t202" style="position:absolute;left:0;text-align:left;margin-left:346.8pt;margin-top:16pt;width:50.8pt;height:19.0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34" o:spid="_x0000_s1034" type="#_x0000_t202" style="position:absolute;left:0;text-align:left;margin-left:248.45pt;margin-top:19.25pt;width:104.8pt;height:43.8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LphAIAABg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" stroked="f">
            <v:textbox>
              <w:txbxContent>
                <w:p w:rsidR="008350FF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Имеются свищи </w:t>
                  </w:r>
                </w:p>
                <w:p w:rsidR="008350FF" w:rsidRPr="005A6A6A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или контрактуры</w:t>
                  </w:r>
                  <w:r w:rsidRPr="005A6A6A">
                    <w:rPr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35" o:spid="_x0000_s1089" type="#_x0000_t110" style="position:absolute;left:0;text-align:left;margin-left:242.05pt;margin-top:3.2pt;width:123.35pt;height:66.75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" filled="f" strokeweight="2pt">
            <v:path arrowok="t"/>
          </v:shape>
        </w:pict>
      </w:r>
      <w:r>
        <w:rPr>
          <w:noProof/>
          <w:lang w:eastAsia="ru-RU"/>
        </w:rPr>
        <w:pict>
          <v:shape id="Text Box 17" o:spid="_x0000_s1035" type="#_x0000_t202" style="position:absolute;left:0;text-align:left;margin-left:201.95pt;margin-top:19.25pt;width:50.8pt;height:19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32" o:spid="_x0000_s1036" type="#_x0000_t202" style="position:absolute;left:0;text-align:left;margin-left:24.2pt;margin-top:5.65pt;width:100.9pt;height:68.85pt;z-index:2516889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">
            <v:path arrowok="t"/>
            <v:textbox>
              <w:txbxContent>
                <w:p w:rsidR="008350FF" w:rsidRPr="00C46ADD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>Продолжение  диагностического поиска в рамках других возможных заболеваний</w:t>
                  </w:r>
                </w:p>
                <w:p w:rsidR="008350FF" w:rsidRPr="00E322EA" w:rsidRDefault="008350FF" w:rsidP="0050046D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Прямая со стрелкой 38" o:spid="_x0000_s1088" type="#_x0000_t34" style="position:absolute;left:0;text-align:left;margin-left:388.3pt;margin-top:11.7pt;width:.05pt;height:38.65pt;rotation:9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" adj="10786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27" o:spid="_x0000_s1087" type="#_x0000_t32" style="position:absolute;left:0;text-align:left;margin-left:363.85pt;margin-top:11.7pt;width:24.45pt;height:0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">
            <o:lock v:ext="edit" shapetype="f"/>
          </v:shape>
        </w:pict>
      </w:r>
      <w:r>
        <w:rPr>
          <w:noProof/>
          <w:lang w:eastAsia="ru-RU"/>
        </w:rPr>
        <w:pict>
          <v:line id="Прямая соединительная линия 37" o:spid="_x0000_s1086" style="position:absolute;left:0;text-align:left;flip:x y;z-index:251693056;visibility:visible;mso-position-horizontal-relative:margin" from="161pt,10.9pt" to="242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">
            <o:lock v:ext="edit" shapetype="f"/>
            <w10:wrap anchorx="margin"/>
          </v:line>
        </w:pict>
      </w:r>
      <w:r>
        <w:rPr>
          <w:noProof/>
          <w:lang w:eastAsia="ru-RU"/>
        </w:rPr>
        <w:pict>
          <v:shape id="AutoShape 40" o:spid="_x0000_s1085" type="#_x0000_t32" style="position:absolute;left:0;text-align:left;margin-left:161pt;margin-top:11.7pt;width:0;height:47.35pt;rotation:9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">
            <v:stroke endarrow="open"/>
            <o:lock v:ext="edit" shapetype="f"/>
          </v:shape>
        </w:pict>
      </w:r>
    </w:p>
    <w:p w:rsidR="0050046D" w:rsidRDefault="0050046D" w:rsidP="0050046D">
      <w:pPr>
        <w:pStyle w:val="CustomContentNormal"/>
        <w:divId w:val="764688137"/>
      </w:pP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Text Box 5" o:spid="_x0000_s1037" type="#_x0000_t202" style="position:absolute;left:0;text-align:left;margin-left:431.65pt;margin-top:19.85pt;width:50.8pt;height:19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" o:spid="_x0000_s1038" type="#_x0000_t202" style="position:absolute;left:0;text-align:left;margin-left:288.05pt;margin-top:19.85pt;width:50.8pt;height:19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Q6hQIAABc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9" o:spid="_x0000_s1039" type="#_x0000_t202" style="position:absolute;left:0;text-align:left;margin-left:338.7pt;margin-top:23.4pt;width:97.3pt;height:41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dlhwIAABg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Имеется 5 и более узелков, узлов  и абсцессов</w:t>
                  </w:r>
                  <w:r w:rsidRPr="0069302E">
                    <w:rPr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66" o:spid="_x0000_s1084" type="#_x0000_t110" style="position:absolute;left:0;text-align:left;margin-left:324.25pt;margin-top:2.05pt;width:123.35pt;height:75.45pt;z-index:251723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" filled="f" strokeweight="2pt">
            <v:path arrowok="t"/>
          </v:shape>
        </w:pict>
      </w:r>
      <w:r>
        <w:rPr>
          <w:noProof/>
          <w:lang w:eastAsia="ru-RU"/>
        </w:rPr>
        <w:pict>
          <v:shape id="Text Box 59" o:spid="_x0000_s1040" type="#_x0000_t202" style="position:absolute;left:0;text-align:left;margin-left:108.95pt;margin-top:21.25pt;width:104.8pt;height:43.8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" stroked="f">
            <v:textbox>
              <w:txbxContent>
                <w:p w:rsidR="008350FF" w:rsidRPr="005A6A6A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Высокая воспалительная активность</w:t>
                  </w:r>
                  <w:r w:rsidRPr="005A6A6A">
                    <w:rPr>
                      <w:sz w:val="20"/>
                      <w:szCs w:val="2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60" o:spid="_x0000_s1083" type="#_x0000_t110" style="position:absolute;left:0;text-align:left;margin-left:99.7pt;margin-top:9.5pt;width:123.35pt;height:66.7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" filled="f" strokeweight="2pt">
            <v:path arrowok="t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AutoShape 68" o:spid="_x0000_s1082" type="#_x0000_t34" style="position:absolute;left:0;text-align:left;margin-left:468.85pt;margin-top:14.75pt;width:.1pt;height:45pt;rotation:-90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70" o:spid="_x0000_s1081" type="#_x0000_t32" style="position:absolute;left:0;text-align:left;margin-left:445.7pt;margin-top:15.4pt;width:21.45pt;height:.0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"/>
        </w:pict>
      </w:r>
      <w:r>
        <w:rPr>
          <w:noProof/>
          <w:lang w:eastAsia="ru-RU"/>
        </w:rPr>
        <w:pict>
          <v:shape id="AutoShape 71" o:spid="_x0000_s1080" type="#_x0000_t32" style="position:absolute;left:0;text-align:left;margin-left:304.4pt;margin-top:14.75pt;width:.35pt;height:142.9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"/>
        </w:pict>
      </w:r>
      <w:r>
        <w:rPr>
          <w:noProof/>
          <w:lang w:eastAsia="ru-RU"/>
        </w:rPr>
        <w:pict>
          <v:shape id="AutoShape 67" o:spid="_x0000_s1079" type="#_x0000_t32" style="position:absolute;left:0;text-align:left;margin-left:304.4pt;margin-top:14.75pt;width:19.85pt;height:0;rotation:18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">
            <o:lock v:ext="edit" shapetype="f"/>
          </v:shape>
        </w:pict>
      </w:r>
      <w:r>
        <w:rPr>
          <w:noProof/>
          <w:lang w:eastAsia="ru-RU"/>
        </w:rPr>
        <w:pict>
          <v:shape id="Text Box 7" o:spid="_x0000_s1041" type="#_x0000_t202" style="position:absolute;left:0;text-align:left;margin-left:209.95pt;margin-top:-.1pt;width:50.8pt;height:19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gj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65" o:spid="_x0000_s1078" type="#_x0000_t32" style="position:absolute;left:0;text-align:left;margin-left:256.45pt;margin-top:18.95pt;width:0;height:33.1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62" o:spid="_x0000_s1077" type="#_x0000_t32" style="position:absolute;left:0;text-align:left;margin-left:223.05pt;margin-top:18.3pt;width:33.4pt;height:0;flip:x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">
            <o:lock v:ext="edit" shapetype="f"/>
          </v:shape>
        </w:pict>
      </w:r>
      <w:r>
        <w:rPr>
          <w:noProof/>
          <w:lang w:eastAsia="ru-RU"/>
        </w:rPr>
        <w:pict>
          <v:shape id="Text Box 6" o:spid="_x0000_s1042" type="#_x0000_t202" style="position:absolute;left:0;text-align:left;margin-left:58.15pt;margin-top:-.1pt;width:50.8pt;height:19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FxhAIAABc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63" o:spid="_x0000_s1076" type="#_x0000_t32" style="position:absolute;left:0;text-align:left;margin-left:66.3pt;margin-top:18.95pt;width:0;height:33.1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61" o:spid="_x0000_s1075" type="#_x0000_t32" style="position:absolute;left:0;text-align:left;margin-left:66.3pt;margin-top:18.3pt;width:33.4pt;height:0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">
            <o:lock v:ext="edit" shapetype="f"/>
          </v:shape>
        </w:pict>
      </w:r>
    </w:p>
    <w:p w:rsidR="0050046D" w:rsidRDefault="0050046D" w:rsidP="0050046D">
      <w:pPr>
        <w:pStyle w:val="CustomContentNormal"/>
        <w:divId w:val="764688137"/>
      </w:pP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Text Box 57" o:spid="_x0000_s1043" type="#_x0000_t202" style="position:absolute;left:0;text-align:left;margin-left:169.7pt;margin-top:2.6pt;width:114.15pt;height:78.05pt;z-index:251714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">
            <v:path arrowok="t"/>
            <v:textbox>
              <w:txbxContent>
                <w:p w:rsidR="008350FF" w:rsidRPr="001D2F64" w:rsidRDefault="008350FF" w:rsidP="0050046D">
                  <w:pPr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1D2F64">
                    <w:rPr>
                      <w:sz w:val="20"/>
                      <w:szCs w:val="20"/>
                    </w:rPr>
                    <w:t>антибактериальные препараты системного действия</w:t>
                  </w:r>
                  <w:r>
                    <w:rPr>
                      <w:sz w:val="20"/>
                      <w:szCs w:val="20"/>
                    </w:rPr>
                    <w:t xml:space="preserve"> и</w:t>
                  </w:r>
                  <w:r w:rsidRPr="001D2F64"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</w:rPr>
                    <w:t xml:space="preserve">или </w:t>
                  </w:r>
                  <w:r w:rsidRPr="001D2F64">
                    <w:rPr>
                      <w:sz w:val="20"/>
                      <w:szCs w:val="20"/>
                    </w:rPr>
                    <w:t xml:space="preserve">ингибиторы фактора некроза опухоли альфа (ФНО-альфа) 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Text Box 69" o:spid="_x0000_s1044" type="#_x0000_t202" style="position:absolute;left:0;text-align:left;margin-left:346.8pt;margin-top:11.5pt;width:152.65pt;height:44.6pt;z-index:2517268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">
            <v:path arrowok="t"/>
            <v:textbox>
              <w:txbxContent>
                <w:p w:rsidR="008350FF" w:rsidRPr="001D2F64" w:rsidRDefault="008350FF" w:rsidP="0050046D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D2F64">
                    <w:rPr>
                      <w:sz w:val="20"/>
                      <w:szCs w:val="20"/>
                    </w:rPr>
                    <w:t>антибактериальные препараты системного действия</w:t>
                  </w:r>
                  <w:r>
                    <w:rPr>
                      <w:sz w:val="20"/>
                      <w:szCs w:val="20"/>
                    </w:rPr>
                    <w:t xml:space="preserve"> или ацитретин или изотретиноин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Text Box 64" o:spid="_x0000_s1045" type="#_x0000_t202" style="position:absolute;left:0;text-align:left;margin-left:28.2pt;margin-top:2.6pt;width:100.9pt;height:37.9pt;z-index:251721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">
            <v:path arrowok="t"/>
            <v:textbox>
              <w:txbxContent>
                <w:p w:rsidR="008350FF" w:rsidRPr="00C46ADD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Хирургическое лечение</w:t>
                  </w:r>
                </w:p>
                <w:p w:rsidR="008350FF" w:rsidRPr="00E322EA" w:rsidRDefault="008350FF" w:rsidP="0050046D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Text Box 8" o:spid="_x0000_s1046" type="#_x0000_t202" style="position:absolute;left:0;text-align:left;margin-left:431.65pt;margin-top:17.55pt;width:50.8pt;height:19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TZ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AutoShape 74" o:spid="_x0000_s1074" type="#_x0000_t32" style="position:absolute;left:0;text-align:left;margin-left:43.4pt;margin-top:16.35pt;width:0;height:151.9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P9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"/>
        </w:pict>
      </w:r>
      <w:r>
        <w:rPr>
          <w:noProof/>
          <w:lang w:eastAsia="ru-RU"/>
        </w:rPr>
        <w:pict>
          <v:shape id="AutoShape 58" o:spid="_x0000_s1073" type="#_x0000_t32" style="position:absolute;left:0;text-align:left;margin-left:447.6pt;margin-top:15.6pt;width:24.45pt;height:0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">
            <o:lock v:ext="edit" shapetype="f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AutoShape 31" o:spid="_x0000_s1072" type="#_x0000_t32" style="position:absolute;left:0;text-align:left;margin-left:384.95pt;margin-top:7.8pt;width:.05pt;height:20.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">
            <v:stroke endarrow="open"/>
            <o:lock v:ext="edit" shapetype="f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AutoShape 39" o:spid="_x0000_s1071" type="#_x0000_t32" style="position:absolute;left:0;text-align:left;margin-left:237.25pt;margin-top:8.8pt;width:0;height:29.75pt;rotation:-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">
            <o:lock v:ext="edit" shapetype="f"/>
          </v:shape>
        </w:pict>
      </w:r>
      <w:r>
        <w:rPr>
          <w:noProof/>
          <w:lang w:eastAsia="ru-RU"/>
        </w:rPr>
        <w:pict>
          <v:shape id="Text Box 18" o:spid="_x0000_s1047" type="#_x0000_t202" style="position:absolute;left:0;text-align:left;margin-left:329.15pt;margin-top:23.05pt;width:104.8pt;height:41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lFhQIAABk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" stroked="f">
            <v:textbox>
              <w:txbxContent>
                <w:p w:rsidR="008350FF" w:rsidRPr="00062E85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62E85">
                    <w:rPr>
                      <w:sz w:val="20"/>
                      <w:szCs w:val="20"/>
                    </w:rPr>
                    <w:t>Есть ответ на терапию</w:t>
                  </w:r>
                  <w:r w:rsidRPr="00062E85"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41" o:spid="_x0000_s1048" type="#_x0000_t202" style="position:absolute;left:0;text-align:left;margin-left:91.65pt;margin-top:17.05pt;width:88.8pt;height:66.3pt;z-index:2516981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">
            <v:path arrowok="t"/>
            <v:textbox>
              <w:txbxContent>
                <w:p w:rsidR="008350FF" w:rsidRPr="008C65E9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8C65E9">
                    <w:rPr>
                      <w:sz w:val="20"/>
                      <w:szCs w:val="20"/>
                    </w:rPr>
                    <w:t>Продолжение  проводимой терапии до регресса высыпаний</w:t>
                  </w:r>
                </w:p>
                <w:p w:rsidR="008350FF" w:rsidRPr="008C65E9" w:rsidRDefault="008350FF" w:rsidP="0050046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Text Box 12" o:spid="_x0000_s1049" type="#_x0000_t202" style="position:absolute;left:0;text-align:left;margin-left:296pt;margin-top:17.9pt;width:50.8pt;height:19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lmhg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1" o:spid="_x0000_s1050" type="#_x0000_t202" style="position:absolute;left:0;text-align:left;margin-left:431.65pt;margin-top:19.5pt;width:50.8pt;height:19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" stroked="f">
            <v:textbox>
              <w:txbxContent>
                <w:p w:rsidR="008350FF" w:rsidRPr="0069302E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9302E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42" o:spid="_x0000_s1070" type="#_x0000_t110" style="position:absolute;left:0;text-align:left;margin-left:322.35pt;margin-top:4.45pt;width:123.35pt;height:66.75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" filled="f" strokeweight="2pt">
            <v:path arrowok="t"/>
          </v:shape>
        </w:pict>
      </w:r>
      <w:r>
        <w:rPr>
          <w:noProof/>
          <w:lang w:eastAsia="ru-RU"/>
        </w:rPr>
        <w:pict>
          <v:shape id="AutoShape 38" o:spid="_x0000_s1069" type="#_x0000_t32" style="position:absolute;left:0;text-align:left;margin-left:194.6pt;margin-top:4.45pt;width:76.95pt;height:0;rotation:18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">
            <v:stroke endarrow="open"/>
            <o:lock v:ext="edit" shapetype="f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AutoShape 73" o:spid="_x0000_s1068" type="#_x0000_t32" style="position:absolute;left:0;text-align:left;margin-left:275.55pt;margin-top:14.4pt;width:.6pt;height:122.5pt;flip:x 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"/>
        </w:pict>
      </w:r>
      <w:r>
        <w:rPr>
          <w:noProof/>
          <w:lang w:eastAsia="ru-RU"/>
        </w:rPr>
        <w:pict>
          <v:shape id="AutoShape 72" o:spid="_x0000_s1067" type="#_x0000_t32" style="position:absolute;left:0;text-align:left;margin-left:180.45pt;margin-top:14.4pt;width:142.05pt;height:0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">
            <v:stroke endarrow="open"/>
          </v:shape>
        </w:pict>
      </w:r>
      <w:r>
        <w:rPr>
          <w:noProof/>
          <w:lang w:eastAsia="ru-RU"/>
        </w:rPr>
        <w:pict>
          <v:shape id="_x0000_s1066" type="#_x0000_t34" style="position:absolute;left:0;text-align:left;margin-left:468.95pt;margin-top:12.85pt;width:.05pt;height:78.95pt;rotation:9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" adj="10793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34" o:spid="_x0000_s1065" type="#_x0000_t32" style="position:absolute;left:0;text-align:left;margin-left:444.6pt;margin-top:12.85pt;width:24.45pt;height: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">
            <o:lock v:ext="edit" shapetype="f"/>
          </v:shape>
        </w:pict>
      </w:r>
    </w:p>
    <w:p w:rsidR="0050046D" w:rsidRDefault="0050046D" w:rsidP="0050046D">
      <w:pPr>
        <w:pStyle w:val="CustomContentNormal"/>
        <w:divId w:val="764688137"/>
      </w:pP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Прямая со стрелкой 22" o:spid="_x0000_s1064" type="#_x0000_t34" style="position:absolute;left:0;text-align:left;margin-left:136.45pt;margin-top:10.9pt;width:.1pt;height:19.35pt;rotation:90;z-index:25170432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" adj="10772">
            <v:stroke endarrow="open"/>
            <o:lock v:ext="edit" shapetype="f"/>
          </v:shape>
        </w:pict>
      </w:r>
    </w:p>
    <w:p w:rsidR="0050046D" w:rsidRDefault="00586893" w:rsidP="0050046D">
      <w:pPr>
        <w:pStyle w:val="CustomContentNormal"/>
        <w:divId w:val="764688137"/>
      </w:pPr>
      <w:r>
        <w:rPr>
          <w:noProof/>
          <w:lang w:eastAsia="ru-RU"/>
        </w:rPr>
        <w:pict>
          <v:shape id="AutoShape 75" o:spid="_x0000_s1063" type="#_x0000_t32" style="position:absolute;left:0;text-align:left;margin-left:43.4pt;margin-top:23.35pt;width:36.7pt;height: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">
            <v:stroke endarrow="open"/>
          </v:shape>
        </w:pict>
      </w:r>
      <w:r>
        <w:rPr>
          <w:noProof/>
          <w:lang w:eastAsia="ru-RU"/>
        </w:rPr>
        <w:pict>
          <v:shape id="AutoShape 47" o:spid="_x0000_s1062" type="#_x0000_t34" style="position:absolute;left:0;text-align:left;margin-left:193.55pt;margin-top:23.35pt;width:50.9pt;height:.05pt;rotation:18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AutoShape 46" o:spid="_x0000_s1061" type="#_x0000_t32" style="position:absolute;left:0;text-align:left;margin-left:244.45pt;margin-top:23.35pt;width:0;height:73.4pt;rotation:-9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">
            <o:lock v:ext="edit" shapetype="f"/>
          </v:shape>
        </w:pict>
      </w:r>
      <w:r>
        <w:rPr>
          <w:noProof/>
          <w:lang w:eastAsia="ru-RU"/>
        </w:rPr>
        <w:pict>
          <v:shape id="Text Box 42" o:spid="_x0000_s1051" type="#_x0000_t202" style="position:absolute;left:0;text-align:left;margin-left:80.1pt;margin-top:6.1pt;width:113.45pt;height:34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">
            <v:path arrowok="t"/>
            <v:textbox>
              <w:txbxContent>
                <w:p w:rsidR="008350FF" w:rsidRPr="00C46ADD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 xml:space="preserve">Наблюдение у </w:t>
                  </w:r>
                  <w:r>
                    <w:rPr>
                      <w:sz w:val="20"/>
                      <w:szCs w:val="20"/>
                    </w:rPr>
                    <w:t>врача-</w:t>
                  </w:r>
                  <w:r w:rsidRPr="00C46ADD">
                    <w:rPr>
                      <w:sz w:val="20"/>
                      <w:szCs w:val="20"/>
                    </w:rPr>
                    <w:t>дермато</w:t>
                  </w:r>
                  <w:r>
                    <w:rPr>
                      <w:sz w:val="20"/>
                      <w:szCs w:val="20"/>
                    </w:rPr>
                    <w:t>венеро</w:t>
                  </w:r>
                  <w:r w:rsidRPr="00C46ADD">
                    <w:rPr>
                      <w:sz w:val="20"/>
                      <w:szCs w:val="20"/>
                    </w:rPr>
                    <w:t>лога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586893">
        <w:rPr>
          <w:rFonts w:eastAsia="Calibri"/>
          <w:noProof/>
          <w:lang w:eastAsia="ru-RU"/>
        </w:rPr>
        <w:pict>
          <v:shape id="Text Box 49" o:spid="_x0000_s1052" type="#_x0000_t202" style="position:absolute;left:0;text-align:left;margin-left:365.4pt;margin-top:19.35pt;width:117.5pt;height:65.05pt;z-index:2517063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">
            <v:path arrowok="t"/>
            <v:textbox>
              <w:txbxContent>
                <w:p w:rsidR="008350FF" w:rsidRPr="00062E85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1D2F64">
                    <w:rPr>
                      <w:sz w:val="20"/>
                      <w:szCs w:val="20"/>
                    </w:rPr>
                    <w:t xml:space="preserve">ингибиторы фактора некроза опухоли альфа (ФНО-альфа) </w:t>
                  </w:r>
                  <w:r>
                    <w:rPr>
                      <w:sz w:val="20"/>
                      <w:szCs w:val="20"/>
                    </w:rPr>
                    <w:t>или циклоспорин или дапсон</w:t>
                  </w:r>
                </w:p>
                <w:p w:rsidR="008350FF" w:rsidRPr="00E322EA" w:rsidRDefault="008350FF" w:rsidP="0050046D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50046D" w:rsidRDefault="00586893" w:rsidP="0050046D">
      <w:pPr>
        <w:divId w:val="764688137"/>
      </w:pPr>
      <w:r>
        <w:rPr>
          <w:noProof/>
          <w:lang w:eastAsia="ru-RU"/>
        </w:rPr>
        <w:pict>
          <v:shape id="AutoShape 43" o:spid="_x0000_s1060" type="#_x0000_t34" style="position:absolute;left:0;text-align:left;margin-left:136.5pt;margin-top:16.45pt;width:.05pt;height:20.75pt;rotation:-90;flip:x;z-index:251712512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" adj="10774">
            <v:stroke endarrow="open"/>
            <o:lock v:ext="edit" shapetype="f"/>
          </v:shape>
        </w:pict>
      </w:r>
    </w:p>
    <w:p w:rsidR="0050046D" w:rsidRDefault="00586893" w:rsidP="0050046D">
      <w:pPr>
        <w:divId w:val="764688137"/>
      </w:pPr>
      <w:r>
        <w:rPr>
          <w:noProof/>
          <w:lang w:eastAsia="ru-RU"/>
        </w:rPr>
        <w:pict>
          <v:shape id="AutoShape 56" o:spid="_x0000_s1059" type="#_x0000_t32" style="position:absolute;left:0;text-align:left;margin-left:276.15pt;margin-top:19.6pt;width:89.25pt;height:.05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"/>
        </w:pict>
      </w:r>
      <w:r>
        <w:rPr>
          <w:noProof/>
          <w:lang w:eastAsia="ru-RU"/>
        </w:rPr>
        <w:pict>
          <v:shape id="AutoShape 54" o:spid="_x0000_s1058" type="#_x0000_t110" style="position:absolute;left:0;text-align:left;margin-left:74pt;margin-top:16.5pt;width:127.95pt;height:70.8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" filled="f" strokeweight="2pt">
            <v:path arrowok="t"/>
          </v:shape>
        </w:pict>
      </w:r>
    </w:p>
    <w:p w:rsidR="0050046D" w:rsidRDefault="00586893" w:rsidP="0050046D">
      <w:pPr>
        <w:divId w:val="764688137"/>
      </w:pPr>
      <w:r>
        <w:rPr>
          <w:noProof/>
          <w:lang w:eastAsia="ru-RU"/>
        </w:rPr>
        <w:pict>
          <v:shape id="Text Box 13" o:spid="_x0000_s1053" type="#_x0000_t202" style="position:absolute;left:0;text-align:left;margin-left:28.2pt;margin-top:9.9pt;width:46.6pt;height:21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Wphg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" stroked="f">
            <v:textbox>
              <w:txbxContent>
                <w:p w:rsidR="008350FF" w:rsidRPr="00C46ADD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C46ADD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5" o:spid="_x0000_s1054" type="#_x0000_t202" style="position:absolute;left:0;text-align:left;margin-left:194.6pt;margin-top:12.15pt;width:50.8pt;height:19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" stroked="f">
            <v:textbox>
              <w:txbxContent>
                <w:p w:rsidR="008350FF" w:rsidRPr="00C136F4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4" o:spid="_x0000_s1055" type="#_x0000_t202" style="position:absolute;left:0;text-align:left;margin-left:80.1pt;margin-top:7.6pt;width:114.5pt;height:48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obhQIAABg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" stroked="f">
            <v:textbox>
              <w:txbxContent>
                <w:p w:rsidR="008350FF" w:rsidRPr="00953F75" w:rsidRDefault="008350FF" w:rsidP="0050046D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53F75">
                    <w:rPr>
                      <w:sz w:val="20"/>
                      <w:szCs w:val="20"/>
                    </w:rPr>
                    <w:t>Есть признаки обострения заболевания</w:t>
                  </w:r>
                  <w:r w:rsidRPr="00953F75">
                    <w:rPr>
                      <w:sz w:val="20"/>
                      <w:szCs w:val="20"/>
                      <w:lang w:val="en-US"/>
                    </w:rPr>
                    <w:t>?</w:t>
                  </w:r>
                </w:p>
              </w:txbxContent>
            </v:textbox>
          </v:shape>
        </w:pict>
      </w:r>
    </w:p>
    <w:p w:rsidR="0050046D" w:rsidRDefault="00586893" w:rsidP="0050046D">
      <w:pPr>
        <w:divId w:val="764688137"/>
      </w:pPr>
      <w:r>
        <w:rPr>
          <w:noProof/>
          <w:lang w:eastAsia="ru-RU"/>
        </w:rPr>
        <w:pict>
          <v:shape id="AutoShape 48" o:spid="_x0000_s1057" type="#_x0000_t32" style="position:absolute;left:0;text-align:left;margin-left:4pt;margin-top:9.65pt;width:70pt;height:0;rotation:18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">
            <o:lock v:ext="edit" shapetype="f"/>
          </v:shape>
        </w:pict>
      </w:r>
      <w:r>
        <w:rPr>
          <w:noProof/>
          <w:lang w:eastAsia="ru-RU"/>
        </w:rPr>
        <w:pict>
          <v:shape id="AutoShape 45" o:spid="_x0000_s1056" type="#_x0000_t32" style="position:absolute;left:0;text-align:left;margin-left:201.95pt;margin-top:9.65pt;width:42.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">
            <o:lock v:ext="edit" shapetype="f"/>
          </v:shape>
        </w:pict>
      </w:r>
    </w:p>
    <w:p w:rsidR="0050046D" w:rsidRDefault="0050046D" w:rsidP="0050046D">
      <w:pPr>
        <w:divId w:val="764688137"/>
      </w:pPr>
    </w:p>
    <w:p w:rsidR="0050046D" w:rsidRDefault="0050046D" w:rsidP="0050046D">
      <w:pPr>
        <w:divId w:val="764688137"/>
      </w:pPr>
    </w:p>
    <w:p w:rsidR="00C4630C" w:rsidRDefault="00C4630C" w:rsidP="0050046D">
      <w:pPr>
        <w:ind w:firstLine="0"/>
        <w:divId w:val="764688137"/>
        <w:rPr>
          <w:rFonts w:eastAsia="Times New Roman"/>
          <w:noProof/>
          <w:lang w:eastAsia="ru-RU"/>
        </w:rPr>
      </w:pPr>
    </w:p>
    <w:p w:rsidR="00275A41" w:rsidRDefault="00275A41">
      <w:pPr>
        <w:divId w:val="764688137"/>
        <w:rPr>
          <w:rFonts w:eastAsia="Times New Roman"/>
        </w:rPr>
      </w:pPr>
    </w:p>
    <w:p w:rsidR="000414F6" w:rsidRDefault="00CB71DA" w:rsidP="003B0404">
      <w:pPr>
        <w:pStyle w:val="CustomContentNormal"/>
      </w:pPr>
      <w:r>
        <w:br w:type="page"/>
      </w:r>
      <w:bookmarkStart w:id="62" w:name="__RefHeading___doc_v"/>
      <w:bookmarkStart w:id="63" w:name="_Toc62484444"/>
      <w:r>
        <w:lastRenderedPageBreak/>
        <w:t>Приложение В. Информация для пациент</w:t>
      </w:r>
      <w:bookmarkEnd w:id="62"/>
      <w:r w:rsidR="003527A8">
        <w:t>а</w:t>
      </w:r>
      <w:bookmarkEnd w:id="63"/>
    </w:p>
    <w:p w:rsidR="00C14663" w:rsidRDefault="00E143E8" w:rsidP="00E143E8">
      <w:pPr>
        <w:pStyle w:val="afb"/>
        <w:spacing w:beforeAutospacing="0" w:afterAutospacing="0" w:line="360" w:lineRule="auto"/>
      </w:pPr>
      <w:r>
        <w:t xml:space="preserve">Гнойный гидраденит – хроническое воспалительное заболевание кожи, </w:t>
      </w:r>
      <w:r w:rsidR="00C14663">
        <w:t>часто сопровождающееся болезненностью в очагах поражения кожи. Гнойный гидраденит</w:t>
      </w:r>
      <w:r>
        <w:t xml:space="preserve"> может потребовать длительной терапии</w:t>
      </w:r>
      <w:r w:rsidR="00C14663">
        <w:t>, которая может привести к исчезновению воспалительных поражений кожи. Однако в</w:t>
      </w:r>
      <w:r>
        <w:t xml:space="preserve"> случае развития свищей и рубцов полн</w:t>
      </w:r>
      <w:r w:rsidR="00C14663">
        <w:t>ый</w:t>
      </w:r>
      <w:r>
        <w:t xml:space="preserve"> регресс поражения кожи </w:t>
      </w:r>
      <w:r w:rsidR="00C14663">
        <w:t>невозможен и может потребоваться хирургическая коррекция видимых эстетических дефектов кожи.</w:t>
      </w:r>
    </w:p>
    <w:p w:rsidR="00174593" w:rsidRPr="003527A8" w:rsidRDefault="00C14663" w:rsidP="00E143E8">
      <w:pPr>
        <w:pStyle w:val="afb"/>
        <w:spacing w:beforeAutospacing="0" w:afterAutospacing="0" w:line="360" w:lineRule="auto"/>
      </w:pPr>
      <w:r>
        <w:t>Гнойный гидраденит характеризуется более тяжелым течением у людей с ожирением и курильщиков табака. Поэтому отказ от курения и похудение могут способствовать более легкому течению заболевания кожи.</w:t>
      </w:r>
    </w:p>
    <w:p w:rsidR="00174593" w:rsidRPr="003527A8" w:rsidRDefault="00174593" w:rsidP="00C4630C">
      <w:pPr>
        <w:pStyle w:val="aff7"/>
      </w:pPr>
    </w:p>
    <w:p w:rsidR="000414F6" w:rsidRDefault="00CB71DA" w:rsidP="00C4630C">
      <w:pPr>
        <w:pStyle w:val="afff1"/>
      </w:pPr>
      <w:r>
        <w:br w:type="page"/>
      </w:r>
      <w:bookmarkStart w:id="64" w:name="__RefHeading___doc_g"/>
      <w:bookmarkStart w:id="65" w:name="_Toc62484445"/>
      <w:r w:rsidRPr="005219AF">
        <w:lastRenderedPageBreak/>
        <w:t>Приложение</w:t>
      </w:r>
      <w:bookmarkEnd w:id="64"/>
      <w:r w:rsidR="003527A8" w:rsidRPr="005219AF">
        <w:t xml:space="preserve"> Г1. </w:t>
      </w:r>
      <w:r w:rsidR="004D42A0">
        <w:t>Система стадирования Херли</w:t>
      </w:r>
      <w:bookmarkEnd w:id="65"/>
    </w:p>
    <w:p w:rsidR="00C4630C" w:rsidRPr="004D42A0" w:rsidRDefault="00427B0E" w:rsidP="004D42A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Название на русском языке:</w:t>
      </w:r>
      <w:r w:rsidR="004D42A0" w:rsidRPr="004D42A0">
        <w:rPr>
          <w:color w:val="000000"/>
          <w:sz w:val="24"/>
          <w:szCs w:val="24"/>
          <w:lang w:eastAsia="ru-RU" w:bidi="ru-RU"/>
        </w:rPr>
        <w:t xml:space="preserve"> </w:t>
      </w:r>
      <w:r w:rsidR="004D42A0">
        <w:rPr>
          <w:color w:val="000000"/>
          <w:sz w:val="24"/>
          <w:szCs w:val="24"/>
          <w:lang w:eastAsia="ru-RU" w:bidi="ru-RU"/>
        </w:rPr>
        <w:t>Система стадирования Херли.</w:t>
      </w:r>
    </w:p>
    <w:p w:rsidR="00C4630C" w:rsidRPr="00427B0E" w:rsidRDefault="00C4630C" w:rsidP="004D42A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Оригинальное название (если есть):</w:t>
      </w:r>
      <w:r w:rsidR="004D42A0">
        <w:rPr>
          <w:color w:val="000000"/>
          <w:sz w:val="24"/>
          <w:szCs w:val="24"/>
          <w:lang w:eastAsia="ru-RU" w:bidi="ru-RU"/>
        </w:rPr>
        <w:t xml:space="preserve"> </w:t>
      </w:r>
      <w:r w:rsidR="004D42A0" w:rsidRPr="004D42A0">
        <w:rPr>
          <w:bCs/>
          <w:color w:val="000000"/>
          <w:sz w:val="24"/>
          <w:szCs w:val="24"/>
          <w:lang w:eastAsia="ru-RU" w:bidi="ru-RU"/>
        </w:rPr>
        <w:t>Hurley Staging System</w:t>
      </w:r>
      <w:r w:rsidR="004D42A0">
        <w:rPr>
          <w:bCs/>
          <w:color w:val="000000"/>
          <w:sz w:val="24"/>
          <w:szCs w:val="24"/>
          <w:lang w:eastAsia="ru-RU" w:bidi="ru-RU"/>
        </w:rPr>
        <w:t>.</w:t>
      </w:r>
    </w:p>
    <w:p w:rsidR="00C2254E" w:rsidRDefault="00C4630C" w:rsidP="00C2254E">
      <w:pPr>
        <w:pStyle w:val="1a"/>
        <w:shd w:val="clear" w:color="auto" w:fill="auto"/>
        <w:spacing w:line="360" w:lineRule="auto"/>
        <w:ind w:right="100" w:firstLine="709"/>
        <w:rPr>
          <w:color w:val="000000"/>
          <w:sz w:val="24"/>
          <w:szCs w:val="24"/>
          <w:lang w:eastAsia="ru-RU" w:bidi="ru-RU"/>
        </w:rPr>
      </w:pPr>
      <w:r w:rsidRPr="00427B0E">
        <w:rPr>
          <w:color w:val="000000"/>
          <w:sz w:val="24"/>
          <w:szCs w:val="24"/>
          <w:lang w:eastAsia="ru-RU" w:bidi="ru-RU"/>
        </w:rPr>
        <w:t>Источник (официальный сайт разработчиков, публикация с</w:t>
      </w:r>
      <w:r w:rsidR="004D42A0">
        <w:rPr>
          <w:sz w:val="24"/>
          <w:szCs w:val="24"/>
        </w:rPr>
        <w:t xml:space="preserve"> </w:t>
      </w:r>
      <w:r w:rsidRPr="00427B0E">
        <w:rPr>
          <w:color w:val="000000"/>
          <w:sz w:val="24"/>
          <w:szCs w:val="24"/>
          <w:lang w:eastAsia="ru-RU" w:bidi="ru-RU"/>
        </w:rPr>
        <w:t>валидацией</w:t>
      </w:r>
      <w:r w:rsidRPr="004D42A0">
        <w:rPr>
          <w:color w:val="000000"/>
          <w:sz w:val="24"/>
          <w:szCs w:val="24"/>
          <w:lang w:eastAsia="ru-RU" w:bidi="ru-RU"/>
        </w:rPr>
        <w:t>):</w:t>
      </w:r>
    </w:p>
    <w:p w:rsidR="00C4630C" w:rsidRPr="00C2254E" w:rsidRDefault="004D42A0" w:rsidP="00C2254E">
      <w:pPr>
        <w:pStyle w:val="1a"/>
        <w:shd w:val="clear" w:color="auto" w:fill="auto"/>
        <w:spacing w:line="360" w:lineRule="auto"/>
        <w:ind w:right="100" w:firstLine="0"/>
        <w:rPr>
          <w:sz w:val="24"/>
          <w:szCs w:val="24"/>
          <w:lang w:val="en-US"/>
        </w:rPr>
      </w:pPr>
      <w:r w:rsidRPr="004D42A0">
        <w:rPr>
          <w:color w:val="000000"/>
          <w:sz w:val="24"/>
          <w:szCs w:val="24"/>
          <w:lang w:val="en-US" w:eastAsia="ru-RU" w:bidi="ru-RU"/>
        </w:rPr>
        <w:t>Hurley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4D42A0">
        <w:rPr>
          <w:color w:val="000000"/>
          <w:sz w:val="24"/>
          <w:szCs w:val="24"/>
          <w:lang w:val="en-US" w:eastAsia="ru-RU" w:bidi="ru-RU"/>
        </w:rPr>
        <w:t>H</w:t>
      </w:r>
      <w:r w:rsidRPr="00C2254E">
        <w:rPr>
          <w:color w:val="000000"/>
          <w:sz w:val="24"/>
          <w:szCs w:val="24"/>
          <w:lang w:val="en-US" w:eastAsia="ru-RU" w:bidi="ru-RU"/>
        </w:rPr>
        <w:t>.</w:t>
      </w:r>
      <w:r w:rsidRPr="004D42A0">
        <w:rPr>
          <w:color w:val="000000"/>
          <w:sz w:val="24"/>
          <w:szCs w:val="24"/>
          <w:lang w:val="en-US" w:eastAsia="ru-RU" w:bidi="ru-RU"/>
        </w:rPr>
        <w:t>J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. </w:t>
      </w:r>
      <w:r w:rsidRPr="004D42A0">
        <w:rPr>
          <w:color w:val="000000"/>
          <w:sz w:val="24"/>
          <w:szCs w:val="24"/>
          <w:lang w:val="en-US" w:eastAsia="ru-RU" w:bidi="ru-RU"/>
        </w:rPr>
        <w:t>Axillary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4D42A0">
        <w:rPr>
          <w:color w:val="000000"/>
          <w:sz w:val="24"/>
          <w:szCs w:val="24"/>
          <w:lang w:val="en-US" w:eastAsia="ru-RU" w:bidi="ru-RU"/>
        </w:rPr>
        <w:t>hyperhidrosis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, </w:t>
      </w:r>
      <w:r w:rsidRPr="004D42A0">
        <w:rPr>
          <w:color w:val="000000"/>
          <w:sz w:val="24"/>
          <w:szCs w:val="24"/>
          <w:lang w:val="en-US" w:eastAsia="ru-RU" w:bidi="ru-RU"/>
        </w:rPr>
        <w:t>apocrine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4D42A0">
        <w:rPr>
          <w:color w:val="000000"/>
          <w:sz w:val="24"/>
          <w:szCs w:val="24"/>
          <w:lang w:val="en-US" w:eastAsia="ru-RU" w:bidi="ru-RU"/>
        </w:rPr>
        <w:t>bromhidrosis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, </w:t>
      </w:r>
      <w:r w:rsidRPr="004D42A0">
        <w:rPr>
          <w:color w:val="000000"/>
          <w:sz w:val="24"/>
          <w:szCs w:val="24"/>
          <w:lang w:val="en-US" w:eastAsia="ru-RU" w:bidi="ru-RU"/>
        </w:rPr>
        <w:t>hidradenitis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4D42A0">
        <w:rPr>
          <w:color w:val="000000"/>
          <w:sz w:val="24"/>
          <w:szCs w:val="24"/>
          <w:lang w:val="en-US" w:eastAsia="ru-RU" w:bidi="ru-RU"/>
        </w:rPr>
        <w:t>suppurativa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, </w:t>
      </w:r>
      <w:r w:rsidRPr="004D42A0">
        <w:rPr>
          <w:color w:val="000000"/>
          <w:sz w:val="24"/>
          <w:szCs w:val="24"/>
          <w:lang w:val="en-US" w:eastAsia="ru-RU" w:bidi="ru-RU"/>
        </w:rPr>
        <w:t>and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4D42A0">
        <w:rPr>
          <w:color w:val="000000"/>
          <w:sz w:val="24"/>
          <w:szCs w:val="24"/>
          <w:lang w:val="en-US" w:eastAsia="ru-RU" w:bidi="ru-RU"/>
        </w:rPr>
        <w:t>familial</w:t>
      </w:r>
      <w:r w:rsidR="00C2254E"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4D42A0">
        <w:rPr>
          <w:color w:val="000000"/>
          <w:sz w:val="24"/>
          <w:szCs w:val="24"/>
          <w:lang w:val="en-US" w:eastAsia="ru-RU" w:bidi="ru-RU"/>
        </w:rPr>
        <w:t>benign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4D42A0">
        <w:rPr>
          <w:color w:val="000000"/>
          <w:sz w:val="24"/>
          <w:szCs w:val="24"/>
          <w:lang w:val="en-US" w:eastAsia="ru-RU" w:bidi="ru-RU"/>
        </w:rPr>
        <w:t>pemphigus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: </w:t>
      </w:r>
      <w:r w:rsidRPr="004D42A0">
        <w:rPr>
          <w:color w:val="000000"/>
          <w:sz w:val="24"/>
          <w:szCs w:val="24"/>
          <w:lang w:val="en-US" w:eastAsia="ru-RU" w:bidi="ru-RU"/>
        </w:rPr>
        <w:t>surgical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4D42A0">
        <w:rPr>
          <w:color w:val="000000"/>
          <w:sz w:val="24"/>
          <w:szCs w:val="24"/>
          <w:lang w:val="en-US" w:eastAsia="ru-RU" w:bidi="ru-RU"/>
        </w:rPr>
        <w:t>approach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. </w:t>
      </w:r>
      <w:r w:rsidRPr="004D42A0">
        <w:rPr>
          <w:color w:val="000000"/>
          <w:sz w:val="24"/>
          <w:szCs w:val="24"/>
          <w:lang w:val="en-US" w:eastAsia="ru-RU" w:bidi="ru-RU"/>
        </w:rPr>
        <w:t>In: Dermatologic S</w:t>
      </w:r>
      <w:r w:rsidR="00C2254E">
        <w:rPr>
          <w:color w:val="000000"/>
          <w:sz w:val="24"/>
          <w:szCs w:val="24"/>
          <w:lang w:val="en-US" w:eastAsia="ru-RU" w:bidi="ru-RU"/>
        </w:rPr>
        <w:t>urgery: Principles and Practice</w:t>
      </w:r>
      <w:r w:rsidRPr="004D42A0">
        <w:rPr>
          <w:color w:val="000000"/>
          <w:sz w:val="24"/>
          <w:szCs w:val="24"/>
          <w:lang w:val="en-US" w:eastAsia="ru-RU" w:bidi="ru-RU"/>
        </w:rPr>
        <w:t>(Roenigk R.K., Roenigk H.H., eds). New York: Marcel Dekker, 1989; 729–739.</w:t>
      </w:r>
    </w:p>
    <w:p w:rsidR="00C4630C" w:rsidRPr="00427B0E" w:rsidRDefault="00C4630C" w:rsidP="004D42A0">
      <w:pPr>
        <w:pStyle w:val="1a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Тип (подчеркнуть):</w:t>
      </w:r>
    </w:p>
    <w:p w:rsidR="00C4630C" w:rsidRPr="004D42A0" w:rsidRDefault="00C4630C" w:rsidP="004D42A0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  <w:u w:val="single"/>
        </w:rPr>
      </w:pPr>
      <w:r w:rsidRPr="004D42A0">
        <w:rPr>
          <w:color w:val="000000"/>
          <w:sz w:val="24"/>
          <w:szCs w:val="24"/>
          <w:u w:val="single"/>
          <w:lang w:eastAsia="ru-RU" w:bidi="ru-RU"/>
        </w:rPr>
        <w:t>шкала оценки</w:t>
      </w:r>
    </w:p>
    <w:p w:rsidR="00C4630C" w:rsidRPr="00427B0E" w:rsidRDefault="00C4630C" w:rsidP="004D42A0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индекс</w:t>
      </w:r>
    </w:p>
    <w:p w:rsidR="00C4630C" w:rsidRPr="00427B0E" w:rsidRDefault="00C4630C" w:rsidP="004D42A0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вопросник</w:t>
      </w:r>
    </w:p>
    <w:p w:rsidR="00C4630C" w:rsidRPr="00427B0E" w:rsidRDefault="00C4630C" w:rsidP="004D42A0">
      <w:pPr>
        <w:pStyle w:val="1a"/>
        <w:numPr>
          <w:ilvl w:val="0"/>
          <w:numId w:val="6"/>
        </w:numPr>
        <w:shd w:val="clear" w:color="auto" w:fill="auto"/>
        <w:tabs>
          <w:tab w:val="left" w:pos="1817"/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другое (уточнить):</w:t>
      </w:r>
      <w:r w:rsidRPr="00427B0E">
        <w:rPr>
          <w:color w:val="000000"/>
          <w:sz w:val="24"/>
          <w:szCs w:val="24"/>
          <w:lang w:eastAsia="ru-RU" w:bidi="ru-RU"/>
        </w:rPr>
        <w:tab/>
      </w:r>
    </w:p>
    <w:p w:rsidR="00C4630C" w:rsidRPr="00427B0E" w:rsidRDefault="00C4630C" w:rsidP="004D42A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Назначение:</w:t>
      </w:r>
      <w:r w:rsidR="004D42A0">
        <w:rPr>
          <w:color w:val="000000"/>
          <w:sz w:val="24"/>
          <w:szCs w:val="24"/>
          <w:lang w:eastAsia="ru-RU" w:bidi="ru-RU"/>
        </w:rPr>
        <w:t xml:space="preserve"> Определение стадии гнойного гидраденита, соответствующей степени тяжести заболевания.</w:t>
      </w:r>
    </w:p>
    <w:p w:rsidR="00C4630C" w:rsidRDefault="00C4630C" w:rsidP="004D42A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27B0E">
        <w:rPr>
          <w:color w:val="000000"/>
          <w:sz w:val="24"/>
          <w:szCs w:val="24"/>
          <w:lang w:eastAsia="ru-RU" w:bidi="ru-RU"/>
        </w:rPr>
        <w:t>Содержание (шаблон):</w:t>
      </w:r>
    </w:p>
    <w:p w:rsidR="004D42A0" w:rsidRDefault="004D42A0" w:rsidP="004D42A0">
      <w:pPr>
        <w:rPr>
          <w:color w:val="181818"/>
        </w:rPr>
      </w:pPr>
      <w:r>
        <w:t>Таблица</w:t>
      </w:r>
      <w:r w:rsidRPr="004D42A0">
        <w:t xml:space="preserve"> </w:t>
      </w:r>
      <w:r w:rsidR="00C2254E">
        <w:t>Г</w:t>
      </w:r>
      <w:r w:rsidRPr="004D42A0">
        <w:t xml:space="preserve">1. </w:t>
      </w:r>
      <w:r>
        <w:t>Клиническая классификация гнойного гидраденита по Hurley (1989 г.)</w:t>
      </w: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63"/>
        <w:gridCol w:w="7903"/>
      </w:tblGrid>
      <w:tr w:rsidR="004D42A0" w:rsidTr="004D42A0">
        <w:trPr>
          <w:cantSplit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2A0" w:rsidRDefault="004D42A0" w:rsidP="004D42A0">
            <w:pPr>
              <w:spacing w:line="100" w:lineRule="atLeast"/>
              <w:ind w:firstLine="0"/>
              <w:jc w:val="center"/>
              <w:rPr>
                <w:color w:val="181818"/>
              </w:rPr>
            </w:pPr>
            <w:r>
              <w:rPr>
                <w:color w:val="181818"/>
              </w:rPr>
              <w:t>Стадия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2A0" w:rsidRDefault="004D42A0" w:rsidP="004D42A0">
            <w:pPr>
              <w:spacing w:line="100" w:lineRule="atLeast"/>
            </w:pPr>
            <w:r>
              <w:rPr>
                <w:color w:val="181818"/>
              </w:rPr>
              <w:t>Клинические проявления</w:t>
            </w:r>
          </w:p>
        </w:tc>
      </w:tr>
      <w:tr w:rsidR="004D42A0" w:rsidTr="004D42A0">
        <w:trPr>
          <w:cantSplit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2A0" w:rsidRDefault="004D42A0" w:rsidP="004D42A0">
            <w:pPr>
              <w:spacing w:line="100" w:lineRule="atLeast"/>
            </w:pPr>
            <w:r>
              <w:t>I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2A0" w:rsidRDefault="004D42A0" w:rsidP="004D42A0">
            <w:pPr>
              <w:spacing w:line="100" w:lineRule="atLeast"/>
            </w:pPr>
            <w:r>
              <w:t>Единственный или множественные абсцессы. Свищи и рубцы отсутствуют.</w:t>
            </w:r>
          </w:p>
        </w:tc>
      </w:tr>
      <w:tr w:rsidR="004D42A0" w:rsidTr="004D42A0">
        <w:trPr>
          <w:cantSplit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2A0" w:rsidRDefault="004D42A0" w:rsidP="004D42A0">
            <w:pPr>
              <w:spacing w:line="100" w:lineRule="atLeast"/>
            </w:pPr>
            <w:r>
              <w:t>II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2A0" w:rsidRDefault="004D42A0" w:rsidP="004D42A0">
            <w:pPr>
              <w:spacing w:line="100" w:lineRule="atLeast"/>
            </w:pPr>
            <w:r>
              <w:t>Рецидивирующие абсцессы с формированием свищей и рубцеванием, одиночные или множественные очаги поражения, располагающееся на расстоянии друг от друга</w:t>
            </w:r>
          </w:p>
        </w:tc>
      </w:tr>
      <w:tr w:rsidR="004D42A0" w:rsidTr="004D42A0">
        <w:trPr>
          <w:cantSplit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2A0" w:rsidRDefault="004D42A0" w:rsidP="004D42A0">
            <w:pPr>
              <w:spacing w:line="100" w:lineRule="atLeast"/>
            </w:pPr>
            <w:r>
              <w:t>III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42A0" w:rsidRDefault="004D42A0" w:rsidP="004D42A0">
            <w:pPr>
              <w:spacing w:line="100" w:lineRule="atLeast"/>
            </w:pPr>
            <w:r>
              <w:t>Диффузное или близкое к диффузному поражение кожи или множественные сообщающиеся свищевые ходы и абсцессы, занимающие всю анатомическую область</w:t>
            </w:r>
          </w:p>
        </w:tc>
      </w:tr>
    </w:tbl>
    <w:p w:rsidR="004D42A0" w:rsidRPr="00427B0E" w:rsidRDefault="004D42A0" w:rsidP="00C2254E">
      <w:pPr>
        <w:pStyle w:val="1a"/>
        <w:shd w:val="clear" w:color="auto" w:fill="auto"/>
        <w:tabs>
          <w:tab w:val="left" w:leader="underscore" w:pos="10092"/>
        </w:tabs>
        <w:spacing w:line="360" w:lineRule="auto"/>
        <w:rPr>
          <w:sz w:val="24"/>
          <w:szCs w:val="24"/>
        </w:rPr>
      </w:pPr>
    </w:p>
    <w:p w:rsidR="00C4630C" w:rsidRPr="00427B0E" w:rsidRDefault="00C4630C" w:rsidP="00C2254E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Ключ (интерпретация):</w:t>
      </w:r>
      <w:r w:rsidR="004D42A0">
        <w:rPr>
          <w:color w:val="000000"/>
          <w:sz w:val="24"/>
          <w:szCs w:val="24"/>
          <w:lang w:eastAsia="ru-RU" w:bidi="ru-RU"/>
        </w:rPr>
        <w:t xml:space="preserve"> Согласно с</w:t>
      </w:r>
      <w:r w:rsidR="004D42A0" w:rsidRPr="004D42A0">
        <w:rPr>
          <w:color w:val="000000"/>
          <w:sz w:val="24"/>
          <w:szCs w:val="24"/>
          <w:lang w:eastAsia="ru-RU" w:bidi="ru-RU"/>
        </w:rPr>
        <w:t>истем</w:t>
      </w:r>
      <w:r w:rsidR="004D42A0">
        <w:rPr>
          <w:color w:val="000000"/>
          <w:sz w:val="24"/>
          <w:szCs w:val="24"/>
          <w:lang w:eastAsia="ru-RU" w:bidi="ru-RU"/>
        </w:rPr>
        <w:t>е</w:t>
      </w:r>
      <w:r w:rsidR="004D42A0" w:rsidRPr="004D42A0">
        <w:rPr>
          <w:color w:val="000000"/>
          <w:sz w:val="24"/>
          <w:szCs w:val="24"/>
          <w:lang w:eastAsia="ru-RU" w:bidi="ru-RU"/>
        </w:rPr>
        <w:t xml:space="preserve"> стадирования Херли</w:t>
      </w:r>
      <w:r w:rsidR="004D42A0">
        <w:rPr>
          <w:color w:val="000000"/>
          <w:sz w:val="24"/>
          <w:szCs w:val="24"/>
          <w:lang w:eastAsia="ru-RU" w:bidi="ru-RU"/>
        </w:rPr>
        <w:t xml:space="preserve">, </w:t>
      </w:r>
      <w:r w:rsidR="004D42A0" w:rsidRPr="004D42A0">
        <w:rPr>
          <w:color w:val="000000"/>
          <w:sz w:val="24"/>
          <w:szCs w:val="24"/>
          <w:lang w:eastAsia="ru-RU" w:bidi="ru-RU"/>
        </w:rPr>
        <w:t xml:space="preserve"> </w:t>
      </w:r>
      <w:r w:rsidR="004D42A0">
        <w:rPr>
          <w:color w:val="000000"/>
          <w:sz w:val="24"/>
          <w:szCs w:val="24"/>
          <w:lang w:eastAsia="ru-RU" w:bidi="ru-RU"/>
        </w:rPr>
        <w:t xml:space="preserve">выделяют 3 стадии гнойного гидраденита, отражающих степень тяжести заболевания. </w:t>
      </w:r>
    </w:p>
    <w:p w:rsidR="00C4630C" w:rsidRPr="00427B0E" w:rsidRDefault="00C4630C" w:rsidP="00C2254E">
      <w:pPr>
        <w:pStyle w:val="1a"/>
        <w:shd w:val="clear" w:color="auto" w:fill="auto"/>
        <w:spacing w:line="360" w:lineRule="auto"/>
        <w:ind w:firstLine="709"/>
        <w:rPr>
          <w:sz w:val="24"/>
          <w:szCs w:val="24"/>
        </w:rPr>
        <w:sectPr w:rsidR="00C4630C" w:rsidRPr="00427B0E" w:rsidSect="0065233B">
          <w:footerReference w:type="default" r:id="rId8"/>
          <w:footerReference w:type="first" r:id="rId9"/>
          <w:pgSz w:w="11900" w:h="16840"/>
          <w:pgMar w:top="1134" w:right="850" w:bottom="1134" w:left="1701" w:header="711" w:footer="327" w:gutter="0"/>
          <w:pgNumType w:start="1"/>
          <w:cols w:space="720"/>
          <w:noEndnote/>
          <w:titlePg/>
          <w:docGrid w:linePitch="360"/>
        </w:sectPr>
      </w:pPr>
      <w:r w:rsidRPr="00427B0E">
        <w:rPr>
          <w:color w:val="000000"/>
          <w:sz w:val="24"/>
          <w:szCs w:val="24"/>
          <w:lang w:eastAsia="ru-RU" w:bidi="ru-RU"/>
        </w:rPr>
        <w:t>Пояснени</w:t>
      </w:r>
      <w:r w:rsidR="00422647">
        <w:rPr>
          <w:color w:val="000000"/>
          <w:sz w:val="24"/>
          <w:szCs w:val="24"/>
          <w:lang w:eastAsia="ru-RU" w:bidi="ru-RU"/>
        </w:rPr>
        <w:t>я</w:t>
      </w:r>
      <w:r w:rsidR="00C2254E">
        <w:rPr>
          <w:color w:val="000000"/>
          <w:sz w:val="24"/>
          <w:szCs w:val="24"/>
          <w:lang w:eastAsia="ru-RU" w:bidi="ru-RU"/>
        </w:rPr>
        <w:t>. С</w:t>
      </w:r>
      <w:r w:rsidR="004D42A0">
        <w:rPr>
          <w:color w:val="000000"/>
          <w:sz w:val="24"/>
          <w:szCs w:val="24"/>
          <w:lang w:eastAsia="ru-RU" w:bidi="ru-RU"/>
        </w:rPr>
        <w:t xml:space="preserve">истема стадирования Херли не является количественной, </w:t>
      </w:r>
      <w:r w:rsidR="00C2254E">
        <w:rPr>
          <w:color w:val="000000"/>
          <w:sz w:val="24"/>
          <w:szCs w:val="24"/>
          <w:lang w:eastAsia="ru-RU" w:bidi="ru-RU"/>
        </w:rPr>
        <w:t xml:space="preserve">что не позволяет </w:t>
      </w:r>
      <w:r w:rsidR="004D42A0">
        <w:rPr>
          <w:color w:val="000000"/>
          <w:sz w:val="24"/>
          <w:szCs w:val="24"/>
          <w:lang w:eastAsia="ru-RU" w:bidi="ru-RU"/>
        </w:rPr>
        <w:t xml:space="preserve">использовать </w:t>
      </w:r>
      <w:r w:rsidR="00C2254E">
        <w:rPr>
          <w:color w:val="000000"/>
          <w:sz w:val="24"/>
          <w:szCs w:val="24"/>
          <w:lang w:eastAsia="ru-RU" w:bidi="ru-RU"/>
        </w:rPr>
        <w:t xml:space="preserve">ее </w:t>
      </w:r>
      <w:r w:rsidR="004D42A0">
        <w:rPr>
          <w:color w:val="000000"/>
          <w:sz w:val="24"/>
          <w:szCs w:val="24"/>
          <w:lang w:eastAsia="ru-RU" w:bidi="ru-RU"/>
        </w:rPr>
        <w:t>для оценки эффективности терапии.</w:t>
      </w:r>
    </w:p>
    <w:p w:rsidR="002571A0" w:rsidRDefault="002571A0" w:rsidP="002571A0">
      <w:pPr>
        <w:pStyle w:val="afff1"/>
      </w:pPr>
      <w:bookmarkStart w:id="66" w:name="_Toc62484446"/>
      <w:r w:rsidRPr="005219AF">
        <w:lastRenderedPageBreak/>
        <w:t>Приложение Г</w:t>
      </w:r>
      <w:r w:rsidRPr="004D42A0">
        <w:t>2</w:t>
      </w:r>
      <w:r w:rsidRPr="005219AF">
        <w:t xml:space="preserve">. </w:t>
      </w:r>
      <w:r w:rsidR="00C2254E">
        <w:t>Глобальная оценка врачом степени тяжести гнойного гидраденита</w:t>
      </w:r>
      <w:bookmarkEnd w:id="66"/>
    </w:p>
    <w:p w:rsidR="002571A0" w:rsidRPr="00427B0E" w:rsidRDefault="002571A0" w:rsidP="00345A37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Название на русском языке:</w:t>
      </w:r>
      <w:r w:rsidR="00C2254E">
        <w:rPr>
          <w:color w:val="000000"/>
          <w:sz w:val="24"/>
          <w:szCs w:val="24"/>
          <w:lang w:eastAsia="ru-RU" w:bidi="ru-RU"/>
        </w:rPr>
        <w:t xml:space="preserve"> </w:t>
      </w:r>
      <w:r w:rsidR="00C2254E" w:rsidRPr="00C2254E">
        <w:rPr>
          <w:color w:val="000000"/>
          <w:sz w:val="24"/>
          <w:szCs w:val="24"/>
          <w:lang w:eastAsia="ru-RU" w:bidi="ru-RU"/>
        </w:rPr>
        <w:t>Глобальная оценка вра</w:t>
      </w:r>
      <w:r w:rsidR="00C2254E">
        <w:rPr>
          <w:color w:val="000000"/>
          <w:sz w:val="24"/>
          <w:szCs w:val="24"/>
          <w:lang w:eastAsia="ru-RU" w:bidi="ru-RU"/>
        </w:rPr>
        <w:t>чом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степени тяжести гнойного гидраденита</w:t>
      </w:r>
    </w:p>
    <w:p w:rsidR="002571A0" w:rsidRPr="00C2254E" w:rsidRDefault="002571A0" w:rsidP="00345A37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  <w:lang w:val="en-US"/>
        </w:rPr>
      </w:pPr>
      <w:r w:rsidRPr="00427B0E">
        <w:rPr>
          <w:color w:val="000000"/>
          <w:sz w:val="24"/>
          <w:szCs w:val="24"/>
          <w:lang w:eastAsia="ru-RU" w:bidi="ru-RU"/>
        </w:rPr>
        <w:t>Оригинальное</w:t>
      </w:r>
      <w:r w:rsidRPr="00C2254E">
        <w:rPr>
          <w:color w:val="000000"/>
          <w:sz w:val="24"/>
          <w:szCs w:val="24"/>
          <w:lang w:val="en-US" w:eastAsia="ru-RU" w:bidi="ru-RU"/>
        </w:rPr>
        <w:t xml:space="preserve"> </w:t>
      </w:r>
      <w:r w:rsidRPr="00345A37">
        <w:rPr>
          <w:color w:val="000000"/>
          <w:sz w:val="24"/>
          <w:szCs w:val="24"/>
          <w:lang w:eastAsia="ru-RU" w:bidi="ru-RU"/>
        </w:rPr>
        <w:t>название</w:t>
      </w:r>
      <w:r w:rsidRPr="00345A37">
        <w:rPr>
          <w:color w:val="000000"/>
          <w:sz w:val="24"/>
          <w:szCs w:val="24"/>
          <w:lang w:val="en-US" w:eastAsia="ru-RU" w:bidi="ru-RU"/>
        </w:rPr>
        <w:t xml:space="preserve"> (</w:t>
      </w:r>
      <w:r w:rsidRPr="00345A37">
        <w:rPr>
          <w:color w:val="000000"/>
          <w:sz w:val="24"/>
          <w:szCs w:val="24"/>
          <w:lang w:eastAsia="ru-RU" w:bidi="ru-RU"/>
        </w:rPr>
        <w:t>если</w:t>
      </w:r>
      <w:r w:rsidRPr="00345A37">
        <w:rPr>
          <w:color w:val="000000"/>
          <w:sz w:val="24"/>
          <w:szCs w:val="24"/>
          <w:lang w:val="en-US" w:eastAsia="ru-RU" w:bidi="ru-RU"/>
        </w:rPr>
        <w:t xml:space="preserve"> </w:t>
      </w:r>
      <w:r w:rsidRPr="00345A37">
        <w:rPr>
          <w:color w:val="000000"/>
          <w:sz w:val="24"/>
          <w:szCs w:val="24"/>
          <w:lang w:eastAsia="ru-RU" w:bidi="ru-RU"/>
        </w:rPr>
        <w:t>есть</w:t>
      </w:r>
      <w:r w:rsidRPr="00345A37">
        <w:rPr>
          <w:color w:val="000000"/>
          <w:sz w:val="24"/>
          <w:szCs w:val="24"/>
          <w:lang w:val="en-US" w:eastAsia="ru-RU" w:bidi="ru-RU"/>
        </w:rPr>
        <w:t>):</w:t>
      </w:r>
      <w:r w:rsidR="00C2254E" w:rsidRPr="00345A37">
        <w:rPr>
          <w:color w:val="000000"/>
          <w:sz w:val="24"/>
          <w:szCs w:val="24"/>
          <w:lang w:val="en-US" w:eastAsia="ru-RU" w:bidi="ru-RU"/>
        </w:rPr>
        <w:t xml:space="preserve"> </w:t>
      </w:r>
      <w:r w:rsidR="00C2254E" w:rsidRPr="00345A37">
        <w:rPr>
          <w:sz w:val="24"/>
          <w:szCs w:val="24"/>
          <w:lang w:val="en-US"/>
        </w:rPr>
        <w:t>HS-PGA</w:t>
      </w:r>
      <w:r w:rsidR="00C2254E" w:rsidRPr="00345A37">
        <w:rPr>
          <w:color w:val="000000"/>
          <w:sz w:val="24"/>
          <w:szCs w:val="24"/>
          <w:lang w:val="en-US" w:eastAsia="ru-RU" w:bidi="ru-RU"/>
        </w:rPr>
        <w:t xml:space="preserve"> (</w:t>
      </w:r>
      <w:r w:rsidR="00C2254E" w:rsidRPr="00C2254E">
        <w:rPr>
          <w:color w:val="000000"/>
          <w:sz w:val="24"/>
          <w:szCs w:val="24"/>
          <w:lang w:val="en-US" w:eastAsia="ru-RU" w:bidi="ru-RU"/>
        </w:rPr>
        <w:t>Hidradenitis Suppurativa Physician’s Global Assessment).</w:t>
      </w:r>
    </w:p>
    <w:p w:rsidR="002571A0" w:rsidRDefault="002571A0" w:rsidP="00345A37">
      <w:pPr>
        <w:pStyle w:val="1a"/>
        <w:shd w:val="clear" w:color="auto" w:fill="auto"/>
        <w:spacing w:line="360" w:lineRule="auto"/>
        <w:ind w:right="100" w:firstLine="709"/>
        <w:rPr>
          <w:color w:val="000000"/>
          <w:sz w:val="24"/>
          <w:szCs w:val="24"/>
          <w:lang w:eastAsia="ru-RU" w:bidi="ru-RU"/>
        </w:rPr>
      </w:pPr>
      <w:r w:rsidRPr="00427B0E">
        <w:rPr>
          <w:color w:val="000000"/>
          <w:sz w:val="24"/>
          <w:szCs w:val="24"/>
          <w:lang w:eastAsia="ru-RU" w:bidi="ru-RU"/>
        </w:rPr>
        <w:t>Источник (официальный сайт разработчиков, публикация с</w:t>
      </w:r>
      <w:r w:rsidR="00C2254E">
        <w:rPr>
          <w:sz w:val="24"/>
          <w:szCs w:val="24"/>
        </w:rPr>
        <w:t xml:space="preserve"> </w:t>
      </w:r>
      <w:r w:rsidRPr="00427B0E">
        <w:rPr>
          <w:color w:val="000000"/>
          <w:sz w:val="24"/>
          <w:szCs w:val="24"/>
          <w:lang w:eastAsia="ru-RU" w:bidi="ru-RU"/>
        </w:rPr>
        <w:t>валидацией):</w:t>
      </w:r>
    </w:p>
    <w:p w:rsidR="00C2254E" w:rsidRPr="008350FF" w:rsidRDefault="00C2254E" w:rsidP="00345A37">
      <w:pPr>
        <w:pStyle w:val="1a"/>
        <w:shd w:val="clear" w:color="auto" w:fill="auto"/>
        <w:spacing w:line="360" w:lineRule="auto"/>
        <w:ind w:right="100" w:firstLine="0"/>
        <w:rPr>
          <w:sz w:val="24"/>
          <w:szCs w:val="24"/>
          <w:lang w:val="en-US"/>
        </w:rPr>
      </w:pPr>
      <w:r w:rsidRPr="00C2254E">
        <w:rPr>
          <w:bCs/>
          <w:sz w:val="24"/>
          <w:szCs w:val="24"/>
          <w:lang w:val="en-US"/>
        </w:rPr>
        <w:t xml:space="preserve">Kimball A.B., Kerdel F., Adams D. et al. Adalimumab for the treatment of moderate to severe hidradenitis suppurativa: a parallel randomized trial. </w:t>
      </w:r>
      <w:r w:rsidRPr="00C2254E">
        <w:rPr>
          <w:bCs/>
          <w:iCs/>
          <w:sz w:val="24"/>
          <w:szCs w:val="24"/>
          <w:lang w:val="en-US"/>
        </w:rPr>
        <w:t>Ann Intern Med.</w:t>
      </w:r>
      <w:r w:rsidRPr="00C2254E">
        <w:rPr>
          <w:bCs/>
          <w:i/>
          <w:iCs/>
          <w:sz w:val="24"/>
          <w:szCs w:val="24"/>
          <w:lang w:val="en-US"/>
        </w:rPr>
        <w:t xml:space="preserve"> </w:t>
      </w:r>
      <w:r w:rsidRPr="00C2254E">
        <w:rPr>
          <w:bCs/>
          <w:sz w:val="24"/>
          <w:szCs w:val="24"/>
          <w:lang w:val="en-US"/>
        </w:rPr>
        <w:t>2012; 157 (12): 846–855.</w:t>
      </w:r>
    </w:p>
    <w:p w:rsidR="002571A0" w:rsidRPr="00427B0E" w:rsidRDefault="002571A0" w:rsidP="00345A37">
      <w:pPr>
        <w:pStyle w:val="1a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Тип (подчеркнуть):</w:t>
      </w:r>
    </w:p>
    <w:p w:rsidR="002571A0" w:rsidRPr="00C2254E" w:rsidRDefault="002571A0" w:rsidP="00345A37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  <w:u w:val="single"/>
        </w:rPr>
      </w:pPr>
      <w:r w:rsidRPr="00C2254E">
        <w:rPr>
          <w:color w:val="000000"/>
          <w:sz w:val="24"/>
          <w:szCs w:val="24"/>
          <w:u w:val="single"/>
          <w:lang w:eastAsia="ru-RU" w:bidi="ru-RU"/>
        </w:rPr>
        <w:t>шкала оценки</w:t>
      </w:r>
    </w:p>
    <w:p w:rsidR="002571A0" w:rsidRPr="00427B0E" w:rsidRDefault="002571A0" w:rsidP="00345A37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индекс</w:t>
      </w:r>
    </w:p>
    <w:p w:rsidR="002571A0" w:rsidRPr="00427B0E" w:rsidRDefault="002571A0" w:rsidP="00345A37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вопросник</w:t>
      </w:r>
    </w:p>
    <w:p w:rsidR="002571A0" w:rsidRPr="00427B0E" w:rsidRDefault="002571A0" w:rsidP="00345A37">
      <w:pPr>
        <w:pStyle w:val="1a"/>
        <w:numPr>
          <w:ilvl w:val="0"/>
          <w:numId w:val="6"/>
        </w:numPr>
        <w:shd w:val="clear" w:color="auto" w:fill="auto"/>
        <w:tabs>
          <w:tab w:val="left" w:pos="1817"/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другое (уточнить):</w:t>
      </w:r>
      <w:r w:rsidRPr="00427B0E">
        <w:rPr>
          <w:color w:val="000000"/>
          <w:sz w:val="24"/>
          <w:szCs w:val="24"/>
          <w:lang w:eastAsia="ru-RU" w:bidi="ru-RU"/>
        </w:rPr>
        <w:tab/>
      </w:r>
    </w:p>
    <w:p w:rsidR="002571A0" w:rsidRPr="00427B0E" w:rsidRDefault="002571A0" w:rsidP="00345A37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Назначение:</w:t>
      </w:r>
      <w:r w:rsidR="00C2254E">
        <w:rPr>
          <w:color w:val="000000"/>
          <w:sz w:val="24"/>
          <w:szCs w:val="24"/>
          <w:lang w:eastAsia="ru-RU" w:bidi="ru-RU"/>
        </w:rPr>
        <w:t xml:space="preserve"> Оценка степени тяжести гнойного гидраденита.</w:t>
      </w:r>
    </w:p>
    <w:p w:rsidR="002571A0" w:rsidRDefault="002571A0" w:rsidP="00345A37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27B0E">
        <w:rPr>
          <w:color w:val="000000"/>
          <w:sz w:val="24"/>
          <w:szCs w:val="24"/>
          <w:lang w:eastAsia="ru-RU" w:bidi="ru-RU"/>
        </w:rPr>
        <w:t>Содержание (шаблон):</w:t>
      </w:r>
    </w:p>
    <w:p w:rsidR="00C2254E" w:rsidRDefault="00C2254E" w:rsidP="00345A37">
      <w:pPr>
        <w:ind w:firstLine="0"/>
        <w:rPr>
          <w:b/>
          <w:bCs/>
        </w:rPr>
      </w:pPr>
      <w:r>
        <w:t xml:space="preserve">Таблица Г2. Оценка степени тяжести гнойного гидраденита </w:t>
      </w:r>
      <w:r>
        <w:rPr>
          <w:lang w:val="en-US"/>
        </w:rPr>
        <w:t>HS</w:t>
      </w:r>
      <w:r>
        <w:t>-</w:t>
      </w:r>
      <w:r>
        <w:rPr>
          <w:lang w:val="en-US"/>
        </w:rPr>
        <w:t>PGA</w:t>
      </w: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56"/>
        <w:gridCol w:w="6910"/>
      </w:tblGrid>
      <w:tr w:rsidR="00C2254E" w:rsidTr="00DD0C08">
        <w:trPr>
          <w:cantSplit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DD0C08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PGA</w:t>
            </w:r>
          </w:p>
          <w:p w:rsidR="00C2254E" w:rsidRDefault="00C2254E" w:rsidP="00DD0C08">
            <w:pPr>
              <w:spacing w:line="100" w:lineRule="atLeas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активности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DD0C0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Описание </w:t>
            </w:r>
          </w:p>
          <w:p w:rsidR="00C2254E" w:rsidRDefault="00C2254E" w:rsidP="00DD0C08">
            <w:pPr>
              <w:spacing w:line="100" w:lineRule="atLeast"/>
              <w:jc w:val="center"/>
            </w:pPr>
            <w:r>
              <w:rPr>
                <w:b/>
                <w:bCs/>
              </w:rPr>
              <w:t>(число элементов сыпи)</w:t>
            </w:r>
          </w:p>
        </w:tc>
      </w:tr>
      <w:tr w:rsidR="00C2254E" w:rsidTr="00DD0C08">
        <w:trPr>
          <w:cantSplit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1</w:t>
            </w:r>
          </w:p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Чисто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DD0C08">
            <w:pPr>
              <w:spacing w:line="100" w:lineRule="atLeast"/>
            </w:pPr>
            <w:r>
              <w:t>абсцессы – 0, свищи с отделяемым – 0, узелки/узлы с признаками воспаления – 0, узелки/узлы без признаков воспаления – 0</w:t>
            </w:r>
          </w:p>
        </w:tc>
      </w:tr>
      <w:tr w:rsidR="00C2254E" w:rsidTr="00DD0C08">
        <w:trPr>
          <w:cantSplit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2</w:t>
            </w:r>
          </w:p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Минимальная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DD0C08">
            <w:pPr>
              <w:spacing w:line="100" w:lineRule="atLeast"/>
            </w:pPr>
            <w:r>
              <w:t>абсцессы – 0, свищи с отделяемым – 0, узелки/узлы с признаками воспаления – 0, имеются невоспалительные узелки/узлы</w:t>
            </w:r>
          </w:p>
        </w:tc>
      </w:tr>
      <w:tr w:rsidR="00C2254E" w:rsidTr="00DD0C08">
        <w:trPr>
          <w:cantSplit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3</w:t>
            </w:r>
          </w:p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Легкая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DD0C08">
            <w:pPr>
              <w:spacing w:line="100" w:lineRule="atLeast"/>
            </w:pPr>
            <w:r>
              <w:t>абсцессы – 1, свищи с отделяемым – 0, узелки/узлы с признаками воспаления – от 1 до 4</w:t>
            </w:r>
          </w:p>
          <w:p w:rsidR="00C2254E" w:rsidRDefault="00C2254E" w:rsidP="00DD0C08">
            <w:pPr>
              <w:spacing w:line="100" w:lineRule="atLeast"/>
            </w:pPr>
            <w:r>
              <w:t>или</w:t>
            </w:r>
          </w:p>
          <w:p w:rsidR="00C2254E" w:rsidRDefault="00C2254E" w:rsidP="00DD0C08">
            <w:pPr>
              <w:spacing w:line="100" w:lineRule="atLeast"/>
            </w:pPr>
            <w:r>
              <w:t>абсцесс или свищ с отделяемым – 1, узелки/узлы с признаками воспаления – 0</w:t>
            </w:r>
          </w:p>
        </w:tc>
      </w:tr>
      <w:tr w:rsidR="00C2254E" w:rsidTr="00DD0C08">
        <w:trPr>
          <w:cantSplit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4</w:t>
            </w:r>
          </w:p>
          <w:p w:rsidR="00C2254E" w:rsidRDefault="00C2254E" w:rsidP="00C2254E">
            <w:pPr>
              <w:spacing w:line="100" w:lineRule="atLeast"/>
              <w:ind w:firstLine="0"/>
              <w:jc w:val="center"/>
              <w:rPr>
                <w:color w:val="181818"/>
              </w:rPr>
            </w:pPr>
            <w:r>
              <w:t>Умеренная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DD0C08">
            <w:pPr>
              <w:spacing w:line="100" w:lineRule="atLeast"/>
              <w:rPr>
                <w:color w:val="181818"/>
              </w:rPr>
            </w:pPr>
            <w:r>
              <w:rPr>
                <w:color w:val="181818"/>
              </w:rPr>
              <w:t>абсцессы</w:t>
            </w:r>
            <w:r>
              <w:t xml:space="preserve"> – 0</w:t>
            </w:r>
            <w:r>
              <w:rPr>
                <w:color w:val="181818"/>
              </w:rPr>
              <w:t xml:space="preserve">, свищи с отделяемым </w:t>
            </w:r>
            <w:r>
              <w:t xml:space="preserve"> – </w:t>
            </w:r>
            <w:r>
              <w:rPr>
                <w:color w:val="181818"/>
              </w:rPr>
              <w:t>0</w:t>
            </w:r>
            <w:r>
              <w:t>, воспалительные узелки/</w:t>
            </w:r>
            <w:r>
              <w:rPr>
                <w:color w:val="181818"/>
              </w:rPr>
              <w:t xml:space="preserve">узлы –  </w:t>
            </w:r>
            <w:r>
              <w:rPr>
                <w:rFonts w:ascii="MS Mincho" w:eastAsia="MS Mincho" w:hAnsi="MS Mincho"/>
                <w:color w:val="181818"/>
              </w:rPr>
              <w:t>≥</w:t>
            </w:r>
            <w:r>
              <w:rPr>
                <w:color w:val="181818"/>
              </w:rPr>
              <w:t xml:space="preserve">5 </w:t>
            </w:r>
          </w:p>
          <w:p w:rsidR="00C2254E" w:rsidRDefault="00C2254E" w:rsidP="00DD0C08">
            <w:pPr>
              <w:spacing w:line="100" w:lineRule="atLeast"/>
              <w:rPr>
                <w:color w:val="181818"/>
              </w:rPr>
            </w:pPr>
            <w:r>
              <w:rPr>
                <w:color w:val="181818"/>
              </w:rPr>
              <w:t>или</w:t>
            </w:r>
          </w:p>
          <w:p w:rsidR="00C2254E" w:rsidRDefault="00C2254E" w:rsidP="00DD0C08">
            <w:pPr>
              <w:spacing w:line="100" w:lineRule="atLeast"/>
              <w:rPr>
                <w:color w:val="181818"/>
              </w:rPr>
            </w:pPr>
            <w:r>
              <w:rPr>
                <w:color w:val="181818"/>
              </w:rPr>
              <w:t xml:space="preserve">абсцесс или свищ с отделяемым – 1 и </w:t>
            </w:r>
            <w:r>
              <w:t>воспалительные узелки/</w:t>
            </w:r>
            <w:r>
              <w:rPr>
                <w:color w:val="181818"/>
              </w:rPr>
              <w:t xml:space="preserve">узлы –  </w:t>
            </w:r>
            <w:r>
              <w:rPr>
                <w:rFonts w:ascii="MS Mincho" w:eastAsia="MS Mincho" w:hAnsi="MS Mincho"/>
                <w:color w:val="181818"/>
              </w:rPr>
              <w:t>≥</w:t>
            </w:r>
            <w:r>
              <w:rPr>
                <w:color w:val="181818"/>
              </w:rPr>
              <w:t>1</w:t>
            </w:r>
          </w:p>
          <w:p w:rsidR="00C2254E" w:rsidRDefault="00C2254E" w:rsidP="00DD0C08">
            <w:pPr>
              <w:spacing w:line="100" w:lineRule="atLeast"/>
              <w:rPr>
                <w:color w:val="181818"/>
              </w:rPr>
            </w:pPr>
            <w:r>
              <w:rPr>
                <w:color w:val="181818"/>
              </w:rPr>
              <w:t>или</w:t>
            </w:r>
          </w:p>
          <w:p w:rsidR="00C2254E" w:rsidRDefault="00C2254E" w:rsidP="00DD0C08">
            <w:pPr>
              <w:spacing w:line="100" w:lineRule="atLeast"/>
            </w:pPr>
            <w:r>
              <w:rPr>
                <w:color w:val="181818"/>
              </w:rPr>
              <w:t xml:space="preserve">абсцессы или свищи с отделяемым </w:t>
            </w:r>
            <w:r>
              <w:t>–</w:t>
            </w:r>
            <w:r>
              <w:rPr>
                <w:color w:val="181818"/>
              </w:rPr>
              <w:t xml:space="preserve"> 2</w:t>
            </w:r>
            <w:r>
              <w:t>–</w:t>
            </w:r>
            <w:r>
              <w:rPr>
                <w:color w:val="181818"/>
              </w:rPr>
              <w:t xml:space="preserve">5 и </w:t>
            </w:r>
            <w:r>
              <w:t>воспалительные узелки/</w:t>
            </w:r>
            <w:r>
              <w:rPr>
                <w:color w:val="181818"/>
              </w:rPr>
              <w:t xml:space="preserve">узлы </w:t>
            </w:r>
            <w:r>
              <w:t xml:space="preserve">– </w:t>
            </w:r>
            <w:r>
              <w:rPr>
                <w:color w:val="181818"/>
              </w:rPr>
              <w:t xml:space="preserve">&lt;10 </w:t>
            </w:r>
          </w:p>
        </w:tc>
      </w:tr>
      <w:tr w:rsidR="00C2254E" w:rsidTr="00DD0C08">
        <w:trPr>
          <w:cantSplit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5</w:t>
            </w:r>
          </w:p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Тяжелая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DD0C08">
            <w:pPr>
              <w:spacing w:line="100" w:lineRule="atLeast"/>
            </w:pPr>
            <w:r>
              <w:t>абсцессы или свищи с отделяемым – 2–5 и воспалительные узелки/</w:t>
            </w:r>
            <w:r>
              <w:rPr>
                <w:color w:val="181818"/>
              </w:rPr>
              <w:t xml:space="preserve">узлы – </w:t>
            </w:r>
            <w:r>
              <w:rPr>
                <w:rFonts w:ascii="MS Mincho" w:eastAsia="MS Mincho" w:hAnsi="MS Mincho"/>
                <w:color w:val="181818"/>
              </w:rPr>
              <w:t>≥</w:t>
            </w:r>
            <w:r>
              <w:rPr>
                <w:color w:val="181818"/>
              </w:rPr>
              <w:t>10</w:t>
            </w:r>
          </w:p>
        </w:tc>
      </w:tr>
      <w:tr w:rsidR="00C2254E" w:rsidTr="00DD0C08">
        <w:trPr>
          <w:cantSplit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lastRenderedPageBreak/>
              <w:t>6</w:t>
            </w:r>
          </w:p>
          <w:p w:rsidR="00C2254E" w:rsidRDefault="00C2254E" w:rsidP="00C2254E">
            <w:pPr>
              <w:spacing w:line="100" w:lineRule="atLeast"/>
              <w:ind w:firstLine="0"/>
              <w:jc w:val="center"/>
            </w:pPr>
            <w:r>
              <w:t>Крайне тяжелая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54E" w:rsidRDefault="00C2254E" w:rsidP="00DD0C08">
            <w:pPr>
              <w:spacing w:line="100" w:lineRule="atLeast"/>
            </w:pPr>
            <w:r>
              <w:t xml:space="preserve">абсцессы или свищи с отделяемым – &gt;5 </w:t>
            </w:r>
          </w:p>
        </w:tc>
      </w:tr>
    </w:tbl>
    <w:p w:rsidR="00C2254E" w:rsidRPr="00427B0E" w:rsidRDefault="00C2254E" w:rsidP="00C2254E">
      <w:pPr>
        <w:pStyle w:val="1a"/>
        <w:shd w:val="clear" w:color="auto" w:fill="auto"/>
        <w:tabs>
          <w:tab w:val="left" w:leader="underscore" w:pos="10092"/>
        </w:tabs>
        <w:ind w:firstLine="0"/>
        <w:rPr>
          <w:sz w:val="24"/>
          <w:szCs w:val="24"/>
        </w:rPr>
      </w:pPr>
    </w:p>
    <w:p w:rsidR="002571A0" w:rsidRPr="00427B0E" w:rsidRDefault="002571A0" w:rsidP="00C2254E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Ключ (интерпретация):</w:t>
      </w:r>
      <w:r w:rsidR="00C2254E">
        <w:rPr>
          <w:color w:val="000000"/>
          <w:sz w:val="24"/>
          <w:szCs w:val="24"/>
          <w:lang w:eastAsia="ru-RU" w:bidi="ru-RU"/>
        </w:rPr>
        <w:t xml:space="preserve"> </w:t>
      </w:r>
      <w:r w:rsidR="00475210">
        <w:rPr>
          <w:color w:val="000000"/>
          <w:sz w:val="24"/>
          <w:szCs w:val="24"/>
          <w:lang w:eastAsia="ru-RU" w:bidi="ru-RU"/>
        </w:rPr>
        <w:t>Т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яжесть гнойного гидраденита </w:t>
      </w:r>
      <w:r w:rsidR="00475210">
        <w:rPr>
          <w:color w:val="000000"/>
          <w:sz w:val="24"/>
          <w:szCs w:val="24"/>
          <w:lang w:eastAsia="ru-RU" w:bidi="ru-RU"/>
        </w:rPr>
        <w:t>с</w:t>
      </w:r>
      <w:r w:rsidR="00475210" w:rsidRPr="00C2254E">
        <w:rPr>
          <w:color w:val="000000"/>
          <w:sz w:val="24"/>
          <w:szCs w:val="24"/>
          <w:lang w:eastAsia="ru-RU" w:bidi="ru-RU"/>
        </w:rPr>
        <w:t xml:space="preserve"> помощью шкалы </w:t>
      </w:r>
      <w:r w:rsidR="00475210" w:rsidRPr="00C2254E">
        <w:rPr>
          <w:color w:val="000000"/>
          <w:sz w:val="24"/>
          <w:szCs w:val="24"/>
          <w:lang w:val="en-US" w:eastAsia="ru-RU" w:bidi="ru-RU"/>
        </w:rPr>
        <w:t>HS</w:t>
      </w:r>
      <w:r w:rsidR="00475210" w:rsidRPr="00C2254E">
        <w:rPr>
          <w:color w:val="000000"/>
          <w:sz w:val="24"/>
          <w:szCs w:val="24"/>
          <w:lang w:eastAsia="ru-RU" w:bidi="ru-RU"/>
        </w:rPr>
        <w:t>-</w:t>
      </w:r>
      <w:r w:rsidR="00475210" w:rsidRPr="00C2254E">
        <w:rPr>
          <w:color w:val="000000"/>
          <w:sz w:val="24"/>
          <w:szCs w:val="24"/>
          <w:lang w:val="en-US" w:eastAsia="ru-RU" w:bidi="ru-RU"/>
        </w:rPr>
        <w:t>PGA</w:t>
      </w:r>
      <w:r w:rsidR="00475210" w:rsidRPr="00C2254E">
        <w:rPr>
          <w:color w:val="000000"/>
          <w:sz w:val="24"/>
          <w:szCs w:val="24"/>
          <w:lang w:eastAsia="ru-RU" w:bidi="ru-RU"/>
        </w:rPr>
        <w:t xml:space="preserve"> оценивают 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путем подсчета количества абсцессов, свищей, воспалительных и невоспалительных узелков/узлов во всех областях тела. </w:t>
      </w:r>
      <w:r w:rsidR="00C2254E">
        <w:rPr>
          <w:color w:val="000000"/>
          <w:sz w:val="24"/>
          <w:szCs w:val="24"/>
          <w:lang w:eastAsia="ru-RU" w:bidi="ru-RU"/>
        </w:rPr>
        <w:t>Согласно ш</w:t>
      </w:r>
      <w:r w:rsidR="00C2254E" w:rsidRPr="00C2254E">
        <w:rPr>
          <w:color w:val="000000"/>
          <w:sz w:val="24"/>
          <w:szCs w:val="24"/>
          <w:lang w:eastAsia="ru-RU" w:bidi="ru-RU"/>
        </w:rPr>
        <w:t>кал</w:t>
      </w:r>
      <w:r w:rsidR="00C2254E">
        <w:rPr>
          <w:color w:val="000000"/>
          <w:sz w:val="24"/>
          <w:szCs w:val="24"/>
          <w:lang w:eastAsia="ru-RU" w:bidi="ru-RU"/>
        </w:rPr>
        <w:t>е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</w:t>
      </w:r>
      <w:r w:rsidR="00C2254E" w:rsidRPr="00C2254E">
        <w:rPr>
          <w:color w:val="000000"/>
          <w:sz w:val="24"/>
          <w:szCs w:val="24"/>
          <w:lang w:val="en-US" w:eastAsia="ru-RU" w:bidi="ru-RU"/>
        </w:rPr>
        <w:t>HS</w:t>
      </w:r>
      <w:r w:rsidR="00C2254E" w:rsidRPr="00C2254E">
        <w:rPr>
          <w:color w:val="000000"/>
          <w:sz w:val="24"/>
          <w:szCs w:val="24"/>
          <w:lang w:eastAsia="ru-RU" w:bidi="ru-RU"/>
        </w:rPr>
        <w:t>-</w:t>
      </w:r>
      <w:r w:rsidR="00C2254E" w:rsidRPr="00C2254E">
        <w:rPr>
          <w:color w:val="000000"/>
          <w:sz w:val="24"/>
          <w:szCs w:val="24"/>
          <w:lang w:val="en-US" w:eastAsia="ru-RU" w:bidi="ru-RU"/>
        </w:rPr>
        <w:t>PGA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выделя</w:t>
      </w:r>
      <w:r w:rsidR="00C2254E">
        <w:rPr>
          <w:color w:val="000000"/>
          <w:sz w:val="24"/>
          <w:szCs w:val="24"/>
          <w:lang w:eastAsia="ru-RU" w:bidi="ru-RU"/>
        </w:rPr>
        <w:t>ю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т шесть стадий заболевания, возрастающих по </w:t>
      </w:r>
      <w:r w:rsidR="00C2254E">
        <w:rPr>
          <w:color w:val="000000"/>
          <w:sz w:val="24"/>
          <w:szCs w:val="24"/>
          <w:lang w:eastAsia="ru-RU" w:bidi="ru-RU"/>
        </w:rPr>
        <w:t>степени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тяжести от 1 до 6 (от стадии 1 </w:t>
      </w:r>
      <w:r w:rsidR="00C2254E">
        <w:rPr>
          <w:color w:val="000000"/>
          <w:sz w:val="24"/>
          <w:szCs w:val="24"/>
          <w:lang w:eastAsia="ru-RU" w:bidi="ru-RU"/>
        </w:rPr>
        <w:t xml:space="preserve">(отсутствуют </w:t>
      </w:r>
      <w:r w:rsidR="00C2254E" w:rsidRPr="00C2254E">
        <w:rPr>
          <w:color w:val="000000"/>
          <w:sz w:val="24"/>
          <w:szCs w:val="24"/>
          <w:lang w:eastAsia="ru-RU" w:bidi="ru-RU"/>
        </w:rPr>
        <w:t>воспалительны</w:t>
      </w:r>
      <w:r w:rsidR="00C2254E">
        <w:rPr>
          <w:color w:val="000000"/>
          <w:sz w:val="24"/>
          <w:szCs w:val="24"/>
          <w:lang w:eastAsia="ru-RU" w:bidi="ru-RU"/>
        </w:rPr>
        <w:t>е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или невоспалительны</w:t>
      </w:r>
      <w:r w:rsidR="00C2254E">
        <w:rPr>
          <w:color w:val="000000"/>
          <w:sz w:val="24"/>
          <w:szCs w:val="24"/>
          <w:lang w:eastAsia="ru-RU" w:bidi="ru-RU"/>
        </w:rPr>
        <w:t>е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узелк</w:t>
      </w:r>
      <w:r w:rsidR="00C2254E">
        <w:rPr>
          <w:color w:val="000000"/>
          <w:sz w:val="24"/>
          <w:szCs w:val="24"/>
          <w:lang w:eastAsia="ru-RU" w:bidi="ru-RU"/>
        </w:rPr>
        <w:t>и</w:t>
      </w:r>
      <w:r w:rsidR="00C2254E" w:rsidRPr="00C2254E">
        <w:rPr>
          <w:color w:val="000000"/>
          <w:sz w:val="24"/>
          <w:szCs w:val="24"/>
          <w:lang w:eastAsia="ru-RU" w:bidi="ru-RU"/>
        </w:rPr>
        <w:t>/узл</w:t>
      </w:r>
      <w:r w:rsidR="00C2254E">
        <w:rPr>
          <w:color w:val="000000"/>
          <w:sz w:val="24"/>
          <w:szCs w:val="24"/>
          <w:lang w:eastAsia="ru-RU" w:bidi="ru-RU"/>
        </w:rPr>
        <w:t>ы)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до стадии 6: </w:t>
      </w:r>
      <w:r w:rsidR="00475210">
        <w:rPr>
          <w:color w:val="000000"/>
          <w:sz w:val="24"/>
          <w:szCs w:val="24"/>
          <w:lang w:eastAsia="ru-RU" w:bidi="ru-RU"/>
        </w:rPr>
        <w:t xml:space="preserve">крайне </w:t>
      </w:r>
      <w:r w:rsidR="00C2254E" w:rsidRPr="00C2254E">
        <w:rPr>
          <w:color w:val="000000"/>
          <w:sz w:val="24"/>
          <w:szCs w:val="24"/>
          <w:lang w:eastAsia="ru-RU" w:bidi="ru-RU"/>
        </w:rPr>
        <w:t>тяжелые</w:t>
      </w:r>
      <w:r w:rsidR="00475210">
        <w:rPr>
          <w:color w:val="000000"/>
          <w:sz w:val="24"/>
          <w:szCs w:val="24"/>
          <w:lang w:eastAsia="ru-RU" w:bidi="ru-RU"/>
        </w:rPr>
        <w:t xml:space="preserve"> проявление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, &gt;5 абсцессов или дренирующих свищей) [56, 110]. </w:t>
      </w:r>
    </w:p>
    <w:p w:rsidR="00C2254E" w:rsidRDefault="002571A0" w:rsidP="00475210">
      <w:pPr>
        <w:pStyle w:val="1a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27B0E">
        <w:rPr>
          <w:color w:val="000000"/>
          <w:sz w:val="24"/>
          <w:szCs w:val="24"/>
          <w:lang w:eastAsia="ru-RU" w:bidi="ru-RU"/>
        </w:rPr>
        <w:t>Пояснени</w:t>
      </w:r>
      <w:r>
        <w:rPr>
          <w:color w:val="000000"/>
          <w:sz w:val="24"/>
          <w:szCs w:val="24"/>
          <w:lang w:eastAsia="ru-RU" w:bidi="ru-RU"/>
        </w:rPr>
        <w:t>я</w:t>
      </w:r>
      <w:r w:rsidR="00C2254E">
        <w:rPr>
          <w:color w:val="000000"/>
          <w:sz w:val="24"/>
          <w:szCs w:val="24"/>
          <w:lang w:eastAsia="ru-RU" w:bidi="ru-RU"/>
        </w:rPr>
        <w:t>.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Шкала </w:t>
      </w:r>
      <w:r w:rsidR="00C2254E" w:rsidRPr="00C2254E">
        <w:rPr>
          <w:color w:val="000000"/>
          <w:sz w:val="24"/>
          <w:szCs w:val="24"/>
          <w:lang w:val="en-US" w:eastAsia="ru-RU" w:bidi="ru-RU"/>
        </w:rPr>
        <w:t>HS</w:t>
      </w:r>
      <w:r w:rsidR="00C2254E" w:rsidRPr="00C2254E">
        <w:rPr>
          <w:color w:val="000000"/>
          <w:sz w:val="24"/>
          <w:szCs w:val="24"/>
          <w:lang w:eastAsia="ru-RU" w:bidi="ru-RU"/>
        </w:rPr>
        <w:t>-</w:t>
      </w:r>
      <w:r w:rsidR="00C2254E" w:rsidRPr="00C2254E">
        <w:rPr>
          <w:color w:val="000000"/>
          <w:sz w:val="24"/>
          <w:szCs w:val="24"/>
          <w:lang w:val="en-US" w:eastAsia="ru-RU" w:bidi="ru-RU"/>
        </w:rPr>
        <w:t>PGA</w:t>
      </w:r>
      <w:r w:rsidR="00C2254E" w:rsidRPr="00C2254E">
        <w:rPr>
          <w:color w:val="000000"/>
          <w:sz w:val="24"/>
          <w:szCs w:val="24"/>
          <w:lang w:eastAsia="ru-RU" w:bidi="ru-RU"/>
        </w:rPr>
        <w:t xml:space="preserve"> относительно проста в использовании и часто используется для клинической оценки выраженности улучшения состояния кожи пациента в клинических исследованиях [110].</w:t>
      </w:r>
      <w:r w:rsidR="00475210">
        <w:rPr>
          <w:color w:val="000000"/>
          <w:sz w:val="24"/>
          <w:szCs w:val="24"/>
          <w:lang w:eastAsia="ru-RU" w:bidi="ru-RU"/>
        </w:rPr>
        <w:t xml:space="preserve"> </w:t>
      </w:r>
      <w:r w:rsidR="00475210" w:rsidRPr="00C2254E">
        <w:rPr>
          <w:color w:val="000000"/>
          <w:sz w:val="24"/>
          <w:szCs w:val="24"/>
          <w:lang w:eastAsia="ru-RU" w:bidi="ru-RU"/>
        </w:rPr>
        <w:t xml:space="preserve">Однако серьезным ограничением шкалы </w:t>
      </w:r>
      <w:r w:rsidR="00475210" w:rsidRPr="00C2254E">
        <w:rPr>
          <w:color w:val="000000"/>
          <w:sz w:val="24"/>
          <w:szCs w:val="24"/>
          <w:lang w:val="en-US" w:eastAsia="ru-RU" w:bidi="ru-RU"/>
        </w:rPr>
        <w:t>HS</w:t>
      </w:r>
      <w:r w:rsidR="00475210" w:rsidRPr="00C2254E">
        <w:rPr>
          <w:color w:val="000000"/>
          <w:sz w:val="24"/>
          <w:szCs w:val="24"/>
          <w:lang w:eastAsia="ru-RU" w:bidi="ru-RU"/>
        </w:rPr>
        <w:t>-</w:t>
      </w:r>
      <w:r w:rsidR="00475210" w:rsidRPr="00C2254E">
        <w:rPr>
          <w:color w:val="000000"/>
          <w:sz w:val="24"/>
          <w:szCs w:val="24"/>
          <w:lang w:val="en-US" w:eastAsia="ru-RU" w:bidi="ru-RU"/>
        </w:rPr>
        <w:t>PGA</w:t>
      </w:r>
      <w:r w:rsidR="00475210" w:rsidRPr="00C2254E">
        <w:rPr>
          <w:color w:val="000000"/>
          <w:sz w:val="24"/>
          <w:szCs w:val="24"/>
          <w:lang w:eastAsia="ru-RU" w:bidi="ru-RU"/>
        </w:rPr>
        <w:t xml:space="preserve"> является то, что у пациентов может наблюдаться клинически значимое улучшение, которое не будет отражаться при использовании </w:t>
      </w:r>
      <w:r w:rsidR="00475210" w:rsidRPr="00C2254E">
        <w:rPr>
          <w:color w:val="000000"/>
          <w:sz w:val="24"/>
          <w:szCs w:val="24"/>
          <w:lang w:val="en-US" w:eastAsia="ru-RU" w:bidi="ru-RU"/>
        </w:rPr>
        <w:t>HS</w:t>
      </w:r>
      <w:r w:rsidR="00475210" w:rsidRPr="00C2254E">
        <w:rPr>
          <w:color w:val="000000"/>
          <w:sz w:val="24"/>
          <w:szCs w:val="24"/>
          <w:lang w:eastAsia="ru-RU" w:bidi="ru-RU"/>
        </w:rPr>
        <w:t>-</w:t>
      </w:r>
      <w:r w:rsidR="00475210" w:rsidRPr="00C2254E">
        <w:rPr>
          <w:color w:val="000000"/>
          <w:sz w:val="24"/>
          <w:szCs w:val="24"/>
          <w:lang w:val="en-US" w:eastAsia="ru-RU" w:bidi="ru-RU"/>
        </w:rPr>
        <w:t>PGA</w:t>
      </w:r>
      <w:r w:rsidR="00475210" w:rsidRPr="00C2254E">
        <w:rPr>
          <w:color w:val="000000"/>
          <w:sz w:val="24"/>
          <w:szCs w:val="24"/>
          <w:lang w:eastAsia="ru-RU" w:bidi="ru-RU"/>
        </w:rPr>
        <w:t xml:space="preserve">, особенно при оценке пациентов с </w:t>
      </w:r>
      <w:r w:rsidR="00475210">
        <w:rPr>
          <w:color w:val="000000"/>
          <w:sz w:val="24"/>
          <w:szCs w:val="24"/>
          <w:lang w:eastAsia="ru-RU" w:bidi="ru-RU"/>
        </w:rPr>
        <w:t>крайне</w:t>
      </w:r>
      <w:r w:rsidR="00475210" w:rsidRPr="00C2254E">
        <w:rPr>
          <w:color w:val="000000"/>
          <w:sz w:val="24"/>
          <w:szCs w:val="24"/>
          <w:lang w:eastAsia="ru-RU" w:bidi="ru-RU"/>
        </w:rPr>
        <w:t xml:space="preserve"> тяжелым гнойным гидраденитом.</w:t>
      </w:r>
    </w:p>
    <w:p w:rsidR="00475210" w:rsidRPr="00475210" w:rsidRDefault="00475210" w:rsidP="00475210">
      <w:pPr>
        <w:pStyle w:val="1a"/>
        <w:shd w:val="clear" w:color="auto" w:fill="auto"/>
        <w:spacing w:line="360" w:lineRule="auto"/>
        <w:ind w:firstLine="709"/>
        <w:rPr>
          <w:color w:val="000000"/>
          <w:sz w:val="24"/>
          <w:szCs w:val="24"/>
          <w:lang w:eastAsia="ru-RU" w:bidi="ru-RU"/>
        </w:rPr>
        <w:sectPr w:rsidR="00475210" w:rsidRPr="00475210" w:rsidSect="00564C8E">
          <w:footerReference w:type="default" r:id="rId10"/>
          <w:pgSz w:w="11900" w:h="16840"/>
          <w:pgMar w:top="1134" w:right="850" w:bottom="1134" w:left="1701" w:header="711" w:footer="327" w:gutter="0"/>
          <w:pgNumType w:start="68"/>
          <w:cols w:space="720"/>
          <w:noEndnote/>
          <w:docGrid w:linePitch="360"/>
        </w:sectPr>
      </w:pPr>
    </w:p>
    <w:p w:rsidR="002571A0" w:rsidRDefault="002571A0" w:rsidP="002571A0">
      <w:pPr>
        <w:pStyle w:val="afff1"/>
      </w:pPr>
      <w:bookmarkStart w:id="67" w:name="_Toc62484447"/>
      <w:r w:rsidRPr="005219AF">
        <w:lastRenderedPageBreak/>
        <w:t>Приложение Г</w:t>
      </w:r>
      <w:r w:rsidRPr="00C2254E">
        <w:t>3</w:t>
      </w:r>
      <w:r w:rsidRPr="005219AF">
        <w:t xml:space="preserve">. </w:t>
      </w:r>
      <w:r w:rsidR="00475210">
        <w:t>Индекс тяжести гнойного гидраденита</w:t>
      </w:r>
      <w:bookmarkEnd w:id="67"/>
    </w:p>
    <w:p w:rsidR="002571A0" w:rsidRPr="00427B0E" w:rsidRDefault="002571A0" w:rsidP="0047521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Название на русском языке:</w:t>
      </w:r>
      <w:r w:rsidR="00475210">
        <w:rPr>
          <w:color w:val="000000"/>
          <w:sz w:val="24"/>
          <w:szCs w:val="24"/>
          <w:lang w:eastAsia="ru-RU" w:bidi="ru-RU"/>
        </w:rPr>
        <w:t xml:space="preserve"> </w:t>
      </w:r>
      <w:r w:rsidR="00475210" w:rsidRPr="00475210">
        <w:rPr>
          <w:color w:val="000000"/>
          <w:sz w:val="24"/>
          <w:szCs w:val="24"/>
          <w:lang w:eastAsia="ru-RU" w:bidi="ru-RU"/>
        </w:rPr>
        <w:t>Индекс тяжести гнойного гидраденита</w:t>
      </w:r>
      <w:r w:rsidR="00475210">
        <w:rPr>
          <w:color w:val="000000"/>
          <w:sz w:val="24"/>
          <w:szCs w:val="24"/>
          <w:lang w:eastAsia="ru-RU" w:bidi="ru-RU"/>
        </w:rPr>
        <w:t>.</w:t>
      </w:r>
    </w:p>
    <w:p w:rsidR="002571A0" w:rsidRPr="00427B0E" w:rsidRDefault="002571A0" w:rsidP="0047521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Оригинальное название (если есть):</w:t>
      </w:r>
      <w:r w:rsidR="00475210">
        <w:rPr>
          <w:color w:val="000000"/>
          <w:sz w:val="24"/>
          <w:szCs w:val="24"/>
          <w:lang w:eastAsia="ru-RU" w:bidi="ru-RU"/>
        </w:rPr>
        <w:t xml:space="preserve"> </w:t>
      </w:r>
      <w:r w:rsidR="00475210" w:rsidRPr="00475210">
        <w:rPr>
          <w:color w:val="000000"/>
          <w:sz w:val="24"/>
          <w:szCs w:val="24"/>
          <w:lang w:val="en-US" w:eastAsia="ru-RU" w:bidi="ru-RU"/>
        </w:rPr>
        <w:t>HSSI</w:t>
      </w:r>
      <w:r w:rsidR="00475210" w:rsidRPr="00475210">
        <w:rPr>
          <w:color w:val="000000"/>
          <w:sz w:val="24"/>
          <w:szCs w:val="24"/>
          <w:lang w:eastAsia="ru-RU" w:bidi="ru-RU"/>
        </w:rPr>
        <w:t xml:space="preserve"> </w:t>
      </w:r>
      <w:r w:rsidR="00475210">
        <w:rPr>
          <w:color w:val="000000"/>
          <w:sz w:val="24"/>
          <w:szCs w:val="24"/>
          <w:lang w:eastAsia="ru-RU" w:bidi="ru-RU"/>
        </w:rPr>
        <w:t>(</w:t>
      </w:r>
      <w:r w:rsidR="00475210" w:rsidRPr="00475210">
        <w:rPr>
          <w:color w:val="000000"/>
          <w:sz w:val="24"/>
          <w:szCs w:val="24"/>
          <w:lang w:val="en-US" w:eastAsia="ru-RU" w:bidi="ru-RU"/>
        </w:rPr>
        <w:t>Hidradenitis</w:t>
      </w:r>
      <w:r w:rsidR="00475210" w:rsidRPr="00475210">
        <w:rPr>
          <w:color w:val="000000"/>
          <w:sz w:val="24"/>
          <w:szCs w:val="24"/>
          <w:lang w:eastAsia="ru-RU" w:bidi="ru-RU"/>
        </w:rPr>
        <w:t xml:space="preserve"> </w:t>
      </w:r>
      <w:r w:rsidR="00475210" w:rsidRPr="00475210">
        <w:rPr>
          <w:color w:val="000000"/>
          <w:sz w:val="24"/>
          <w:szCs w:val="24"/>
          <w:lang w:val="en-US" w:eastAsia="ru-RU" w:bidi="ru-RU"/>
        </w:rPr>
        <w:t>Suppurativa</w:t>
      </w:r>
      <w:r w:rsidR="00475210" w:rsidRPr="00475210">
        <w:rPr>
          <w:color w:val="000000"/>
          <w:sz w:val="24"/>
          <w:szCs w:val="24"/>
          <w:lang w:eastAsia="ru-RU" w:bidi="ru-RU"/>
        </w:rPr>
        <w:t xml:space="preserve"> </w:t>
      </w:r>
      <w:r w:rsidR="00475210" w:rsidRPr="00475210">
        <w:rPr>
          <w:color w:val="000000"/>
          <w:sz w:val="24"/>
          <w:szCs w:val="24"/>
          <w:lang w:val="en-US" w:eastAsia="ru-RU" w:bidi="ru-RU"/>
        </w:rPr>
        <w:t>Severity</w:t>
      </w:r>
      <w:r w:rsidR="00475210" w:rsidRPr="00475210">
        <w:rPr>
          <w:color w:val="000000"/>
          <w:sz w:val="24"/>
          <w:szCs w:val="24"/>
          <w:lang w:eastAsia="ru-RU" w:bidi="ru-RU"/>
        </w:rPr>
        <w:t xml:space="preserve"> </w:t>
      </w:r>
      <w:r w:rsidR="00475210" w:rsidRPr="00475210">
        <w:rPr>
          <w:color w:val="000000"/>
          <w:sz w:val="24"/>
          <w:szCs w:val="24"/>
          <w:lang w:val="en-US" w:eastAsia="ru-RU" w:bidi="ru-RU"/>
        </w:rPr>
        <w:t>Index</w:t>
      </w:r>
      <w:r w:rsidR="00475210">
        <w:rPr>
          <w:color w:val="000000"/>
          <w:sz w:val="24"/>
          <w:szCs w:val="24"/>
          <w:lang w:eastAsia="ru-RU" w:bidi="ru-RU"/>
        </w:rPr>
        <w:t>)</w:t>
      </w:r>
      <w:r w:rsidR="00475210" w:rsidRPr="00475210">
        <w:rPr>
          <w:color w:val="000000"/>
          <w:sz w:val="24"/>
          <w:szCs w:val="24"/>
          <w:lang w:eastAsia="ru-RU" w:bidi="ru-RU"/>
        </w:rPr>
        <w:t xml:space="preserve"> </w:t>
      </w:r>
    </w:p>
    <w:p w:rsidR="002571A0" w:rsidRDefault="002571A0" w:rsidP="00475210">
      <w:pPr>
        <w:pStyle w:val="1a"/>
        <w:shd w:val="clear" w:color="auto" w:fill="auto"/>
        <w:spacing w:line="360" w:lineRule="auto"/>
        <w:ind w:right="100" w:firstLine="709"/>
        <w:rPr>
          <w:color w:val="000000"/>
          <w:sz w:val="24"/>
          <w:szCs w:val="24"/>
          <w:lang w:eastAsia="ru-RU" w:bidi="ru-RU"/>
        </w:rPr>
      </w:pPr>
      <w:r w:rsidRPr="00427B0E">
        <w:rPr>
          <w:color w:val="000000"/>
          <w:sz w:val="24"/>
          <w:szCs w:val="24"/>
          <w:lang w:eastAsia="ru-RU" w:bidi="ru-RU"/>
        </w:rPr>
        <w:t>Источник (официальный сайт разработчиков, публикация с</w:t>
      </w:r>
      <w:r w:rsidR="00475210">
        <w:rPr>
          <w:sz w:val="24"/>
          <w:szCs w:val="24"/>
        </w:rPr>
        <w:t xml:space="preserve"> </w:t>
      </w:r>
      <w:r w:rsidRPr="00427B0E">
        <w:rPr>
          <w:color w:val="000000"/>
          <w:sz w:val="24"/>
          <w:szCs w:val="24"/>
          <w:lang w:eastAsia="ru-RU" w:bidi="ru-RU"/>
        </w:rPr>
        <w:t>валидацией):</w:t>
      </w:r>
    </w:p>
    <w:p w:rsidR="00475210" w:rsidRPr="00475210" w:rsidRDefault="00475210" w:rsidP="00475210">
      <w:pPr>
        <w:pStyle w:val="1a"/>
        <w:spacing w:line="360" w:lineRule="auto"/>
        <w:ind w:right="100" w:firstLine="0"/>
        <w:rPr>
          <w:sz w:val="24"/>
          <w:szCs w:val="24"/>
          <w:lang w:val="en-US"/>
        </w:rPr>
      </w:pPr>
      <w:r w:rsidRPr="00475210">
        <w:rPr>
          <w:bCs/>
          <w:sz w:val="24"/>
          <w:szCs w:val="24"/>
          <w:lang w:val="en-US"/>
        </w:rPr>
        <w:t>Amano M., Grant A., Kerdel F.A. A prospective open-label clinical trial of adalimumab for the treatment of hidradenitis suppurativa. Int J Dermatol. 2010; 49 (8): 950–955.</w:t>
      </w:r>
    </w:p>
    <w:p w:rsidR="00475210" w:rsidRPr="008350FF" w:rsidRDefault="00475210" w:rsidP="00475210">
      <w:pPr>
        <w:pStyle w:val="1a"/>
        <w:shd w:val="clear" w:color="auto" w:fill="auto"/>
        <w:spacing w:line="360" w:lineRule="auto"/>
        <w:ind w:right="100" w:firstLine="0"/>
        <w:rPr>
          <w:sz w:val="24"/>
          <w:szCs w:val="24"/>
          <w:lang w:val="en-US"/>
        </w:rPr>
      </w:pPr>
      <w:r w:rsidRPr="00475210">
        <w:rPr>
          <w:bCs/>
          <w:sz w:val="24"/>
          <w:szCs w:val="24"/>
          <w:lang w:val="en-US"/>
        </w:rPr>
        <w:t>Grant A., Gonzalez T., Montgomery M.O. et al. Infliximab therapy for patients with moderate to severe hidradenitis suppurativa: a randomized, double-blind, placebo controlled crossover trial. J Am Acad Dermatol. 2010; 62 (2): 205–217.</w:t>
      </w:r>
    </w:p>
    <w:p w:rsidR="002571A0" w:rsidRPr="00427B0E" w:rsidRDefault="002571A0" w:rsidP="00475210">
      <w:pPr>
        <w:pStyle w:val="1a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Тип (подчеркнуть):</w:t>
      </w:r>
    </w:p>
    <w:p w:rsidR="002571A0" w:rsidRPr="00427B0E" w:rsidRDefault="002571A0" w:rsidP="00475210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шкала оценки</w:t>
      </w:r>
    </w:p>
    <w:p w:rsidR="002571A0" w:rsidRPr="00475210" w:rsidRDefault="002571A0" w:rsidP="00475210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  <w:u w:val="single"/>
        </w:rPr>
      </w:pPr>
      <w:r w:rsidRPr="00475210">
        <w:rPr>
          <w:color w:val="000000"/>
          <w:sz w:val="24"/>
          <w:szCs w:val="24"/>
          <w:u w:val="single"/>
          <w:lang w:eastAsia="ru-RU" w:bidi="ru-RU"/>
        </w:rPr>
        <w:t>индекс</w:t>
      </w:r>
    </w:p>
    <w:p w:rsidR="002571A0" w:rsidRPr="00427B0E" w:rsidRDefault="002571A0" w:rsidP="00475210">
      <w:pPr>
        <w:pStyle w:val="1a"/>
        <w:numPr>
          <w:ilvl w:val="0"/>
          <w:numId w:val="6"/>
        </w:numPr>
        <w:shd w:val="clear" w:color="auto" w:fill="auto"/>
        <w:tabs>
          <w:tab w:val="left" w:pos="1817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вопросник</w:t>
      </w:r>
    </w:p>
    <w:p w:rsidR="002571A0" w:rsidRPr="00427B0E" w:rsidRDefault="002571A0" w:rsidP="00475210">
      <w:pPr>
        <w:pStyle w:val="1a"/>
        <w:numPr>
          <w:ilvl w:val="0"/>
          <w:numId w:val="6"/>
        </w:numPr>
        <w:shd w:val="clear" w:color="auto" w:fill="auto"/>
        <w:tabs>
          <w:tab w:val="left" w:pos="1817"/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другое (уточнить):</w:t>
      </w:r>
      <w:r w:rsidRPr="00427B0E">
        <w:rPr>
          <w:color w:val="000000"/>
          <w:sz w:val="24"/>
          <w:szCs w:val="24"/>
          <w:lang w:eastAsia="ru-RU" w:bidi="ru-RU"/>
        </w:rPr>
        <w:tab/>
      </w:r>
    </w:p>
    <w:p w:rsidR="002571A0" w:rsidRPr="00427B0E" w:rsidRDefault="002571A0" w:rsidP="0047521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27B0E">
        <w:rPr>
          <w:color w:val="000000"/>
          <w:sz w:val="24"/>
          <w:szCs w:val="24"/>
          <w:lang w:eastAsia="ru-RU" w:bidi="ru-RU"/>
        </w:rPr>
        <w:t>Назначение:</w:t>
      </w:r>
      <w:r w:rsidR="00475210">
        <w:rPr>
          <w:color w:val="000000"/>
          <w:sz w:val="24"/>
          <w:szCs w:val="24"/>
          <w:lang w:eastAsia="ru-RU" w:bidi="ru-RU"/>
        </w:rPr>
        <w:t xml:space="preserve"> Оценка степени тяжести гнойного гидраденита.</w:t>
      </w:r>
    </w:p>
    <w:p w:rsidR="002571A0" w:rsidRDefault="002571A0" w:rsidP="0047521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27B0E">
        <w:rPr>
          <w:color w:val="000000"/>
          <w:sz w:val="24"/>
          <w:szCs w:val="24"/>
          <w:lang w:eastAsia="ru-RU" w:bidi="ru-RU"/>
        </w:rPr>
        <w:t>Содержание (шаблон):</w:t>
      </w:r>
    </w:p>
    <w:p w:rsidR="00475210" w:rsidRPr="00475210" w:rsidRDefault="00475210" w:rsidP="00475210">
      <w:pPr>
        <w:pStyle w:val="1a"/>
        <w:tabs>
          <w:tab w:val="left" w:leader="underscore" w:pos="10092"/>
        </w:tabs>
        <w:spacing w:line="360" w:lineRule="auto"/>
        <w:ind w:firstLine="0"/>
        <w:rPr>
          <w:b/>
          <w:sz w:val="24"/>
          <w:szCs w:val="24"/>
        </w:rPr>
      </w:pPr>
      <w:r w:rsidRPr="00A22A61">
        <w:rPr>
          <w:sz w:val="24"/>
          <w:szCs w:val="24"/>
        </w:rPr>
        <w:t xml:space="preserve">Таблица </w:t>
      </w:r>
      <w:r w:rsidR="00A22A61" w:rsidRPr="00A22A61">
        <w:rPr>
          <w:sz w:val="24"/>
          <w:szCs w:val="24"/>
        </w:rPr>
        <w:t>Г</w:t>
      </w:r>
      <w:r w:rsidRPr="00A22A61">
        <w:rPr>
          <w:sz w:val="24"/>
          <w:szCs w:val="24"/>
        </w:rPr>
        <w:t>3.</w:t>
      </w:r>
      <w:r w:rsidRPr="00475210">
        <w:rPr>
          <w:b/>
          <w:sz w:val="24"/>
          <w:szCs w:val="24"/>
        </w:rPr>
        <w:t xml:space="preserve"> </w:t>
      </w:r>
      <w:r w:rsidRPr="00475210">
        <w:rPr>
          <w:sz w:val="24"/>
          <w:szCs w:val="24"/>
        </w:rPr>
        <w:t>Индекс тяжести гнойного гидраденита</w:t>
      </w:r>
      <w:r w:rsidRPr="00475210">
        <w:rPr>
          <w:b/>
          <w:sz w:val="24"/>
          <w:szCs w:val="24"/>
        </w:rPr>
        <w:t xml:space="preserve"> (</w:t>
      </w:r>
      <w:r w:rsidRPr="00475210">
        <w:rPr>
          <w:sz w:val="24"/>
          <w:szCs w:val="24"/>
          <w:lang w:val="en-US"/>
        </w:rPr>
        <w:t>Hidradenitis</w:t>
      </w:r>
      <w:r w:rsidRPr="00475210">
        <w:rPr>
          <w:sz w:val="24"/>
          <w:szCs w:val="24"/>
        </w:rPr>
        <w:t xml:space="preserve"> </w:t>
      </w:r>
      <w:r w:rsidRPr="00475210">
        <w:rPr>
          <w:sz w:val="24"/>
          <w:szCs w:val="24"/>
          <w:lang w:val="en-US"/>
        </w:rPr>
        <w:t>Suppurativa</w:t>
      </w:r>
      <w:r w:rsidRPr="00475210">
        <w:rPr>
          <w:sz w:val="24"/>
          <w:szCs w:val="24"/>
        </w:rPr>
        <w:t xml:space="preserve"> </w:t>
      </w:r>
      <w:r w:rsidRPr="00475210">
        <w:rPr>
          <w:sz w:val="24"/>
          <w:szCs w:val="24"/>
          <w:lang w:val="en-US"/>
        </w:rPr>
        <w:t>Severity</w:t>
      </w:r>
      <w:r w:rsidRPr="00475210">
        <w:rPr>
          <w:sz w:val="24"/>
          <w:szCs w:val="24"/>
        </w:rPr>
        <w:t xml:space="preserve"> </w:t>
      </w:r>
      <w:r w:rsidRPr="00475210">
        <w:rPr>
          <w:sz w:val="24"/>
          <w:szCs w:val="24"/>
          <w:lang w:val="en-US"/>
        </w:rPr>
        <w:t>Index</w:t>
      </w:r>
      <w:r w:rsidRPr="00475210">
        <w:rPr>
          <w:sz w:val="24"/>
          <w:szCs w:val="24"/>
        </w:rPr>
        <w:t xml:space="preserve"> - </w:t>
      </w:r>
      <w:r w:rsidRPr="00475210">
        <w:rPr>
          <w:sz w:val="24"/>
          <w:szCs w:val="24"/>
          <w:lang w:val="en-US"/>
        </w:rPr>
        <w:t>HSSI</w:t>
      </w:r>
      <w:r w:rsidRPr="00475210">
        <w:rPr>
          <w:sz w:val="24"/>
          <w:szCs w:val="24"/>
        </w:rPr>
        <w:t>)</w:t>
      </w: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8"/>
        <w:gridCol w:w="1593"/>
        <w:gridCol w:w="1587"/>
        <w:gridCol w:w="2020"/>
        <w:gridCol w:w="1420"/>
        <w:gridCol w:w="1457"/>
      </w:tblGrid>
      <w:tr w:rsidR="00475210" w:rsidRPr="00475210" w:rsidTr="00DD0C08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75210">
              <w:rPr>
                <w:b/>
                <w:sz w:val="24"/>
                <w:szCs w:val="24"/>
              </w:rPr>
              <w:t>Количество баллов за показатель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75210">
              <w:rPr>
                <w:b/>
                <w:sz w:val="24"/>
                <w:szCs w:val="24"/>
              </w:rPr>
              <w:t>Число пораженных областей тела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75210">
              <w:rPr>
                <w:b/>
                <w:sz w:val="24"/>
                <w:szCs w:val="24"/>
              </w:rPr>
              <w:t>Площадь пораженной поверхности кожи (%)*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75210">
              <w:rPr>
                <w:b/>
                <w:sz w:val="24"/>
                <w:szCs w:val="24"/>
              </w:rPr>
              <w:t>Число очагов поражения (эритематозных, болезненных)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475210">
              <w:rPr>
                <w:b/>
                <w:sz w:val="24"/>
                <w:szCs w:val="24"/>
              </w:rPr>
              <w:t>Дренаж (число перевязок в рабочую смену)</w:t>
            </w:r>
            <w:r w:rsidRPr="00475210">
              <w:rPr>
                <w:sz w:val="24"/>
                <w:szCs w:val="24"/>
              </w:rPr>
              <w:t xml:space="preserve"> </w:t>
            </w:r>
            <w:r w:rsidRPr="00475210">
              <w:rPr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b/>
                <w:sz w:val="24"/>
                <w:szCs w:val="24"/>
              </w:rPr>
              <w:t>Боль (ВАШ)</w:t>
            </w:r>
          </w:p>
        </w:tc>
      </w:tr>
      <w:tr w:rsidR="00475210" w:rsidRPr="00475210" w:rsidTr="00DD0C08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210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21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  <w:lang w:val="en-US"/>
              </w:rPr>
              <w:t>0–1</w:t>
            </w:r>
          </w:p>
        </w:tc>
      </w:tr>
      <w:tr w:rsidR="00475210" w:rsidRPr="00475210" w:rsidTr="00DD0C08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1</w:t>
            </w:r>
            <w:r w:rsidRPr="00475210">
              <w:rPr>
                <w:sz w:val="24"/>
                <w:szCs w:val="24"/>
                <w:lang w:val="en-US"/>
              </w:rPr>
              <w:t>–2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5210" w:rsidRPr="00475210" w:rsidTr="00DD0C08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2–3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210">
              <w:rPr>
                <w:sz w:val="24"/>
                <w:szCs w:val="24"/>
              </w:rPr>
              <w:t>2–3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21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  <w:lang w:val="en-US"/>
              </w:rPr>
              <w:t>2–4</w:t>
            </w:r>
          </w:p>
        </w:tc>
      </w:tr>
      <w:tr w:rsidR="00475210" w:rsidRPr="00475210" w:rsidTr="00DD0C08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4–5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210">
              <w:rPr>
                <w:sz w:val="24"/>
                <w:szCs w:val="24"/>
              </w:rPr>
              <w:t>4–5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210">
              <w:rPr>
                <w:sz w:val="24"/>
                <w:szCs w:val="24"/>
                <w:lang w:val="en-US"/>
              </w:rPr>
              <w:t>&gt;1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  <w:lang w:val="en-US"/>
              </w:rPr>
              <w:t>5–7</w:t>
            </w:r>
          </w:p>
        </w:tc>
      </w:tr>
      <w:tr w:rsidR="00475210" w:rsidRPr="00475210" w:rsidTr="00DD0C08">
        <w:trPr>
          <w:cantSplit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210">
              <w:rPr>
                <w:sz w:val="24"/>
                <w:szCs w:val="24"/>
              </w:rPr>
              <w:t>≥4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75210">
              <w:rPr>
                <w:sz w:val="24"/>
                <w:szCs w:val="24"/>
                <w:lang w:val="en-US"/>
              </w:rPr>
              <w:t>&gt;5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  <w:lang w:val="en-US"/>
              </w:rPr>
              <w:t>&gt;5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210" w:rsidRPr="00475210" w:rsidRDefault="00475210" w:rsidP="00475210">
            <w:pPr>
              <w:pStyle w:val="1a"/>
              <w:tabs>
                <w:tab w:val="left" w:leader="underscore" w:pos="10092"/>
              </w:tabs>
              <w:ind w:firstLine="0"/>
              <w:jc w:val="center"/>
              <w:rPr>
                <w:sz w:val="24"/>
                <w:szCs w:val="24"/>
              </w:rPr>
            </w:pPr>
            <w:r w:rsidRPr="00475210">
              <w:rPr>
                <w:sz w:val="24"/>
                <w:szCs w:val="24"/>
                <w:lang w:val="en-US"/>
              </w:rPr>
              <w:t>8–10</w:t>
            </w:r>
          </w:p>
        </w:tc>
      </w:tr>
    </w:tbl>
    <w:p w:rsidR="00475210" w:rsidRPr="00475210" w:rsidRDefault="00475210" w:rsidP="00475210">
      <w:pPr>
        <w:pStyle w:val="1a"/>
        <w:tabs>
          <w:tab w:val="left" w:leader="underscore" w:pos="10092"/>
        </w:tabs>
        <w:ind w:firstLine="0"/>
        <w:rPr>
          <w:sz w:val="24"/>
          <w:szCs w:val="24"/>
        </w:rPr>
      </w:pPr>
      <w:r w:rsidRPr="00475210">
        <w:rPr>
          <w:sz w:val="24"/>
          <w:szCs w:val="24"/>
        </w:rPr>
        <w:t>ВАШ – визуальная аналоговая шкала от 0 до 10</w:t>
      </w:r>
      <w:r w:rsidR="00A22A61">
        <w:rPr>
          <w:sz w:val="24"/>
          <w:szCs w:val="24"/>
        </w:rPr>
        <w:t>.</w:t>
      </w:r>
    </w:p>
    <w:p w:rsidR="00475210" w:rsidRPr="00475210" w:rsidRDefault="00475210" w:rsidP="00475210">
      <w:pPr>
        <w:pStyle w:val="1a"/>
        <w:tabs>
          <w:tab w:val="left" w:leader="underscore" w:pos="10092"/>
        </w:tabs>
        <w:ind w:firstLine="0"/>
        <w:rPr>
          <w:sz w:val="24"/>
          <w:szCs w:val="24"/>
        </w:rPr>
      </w:pPr>
      <w:r w:rsidRPr="00475210">
        <w:rPr>
          <w:sz w:val="24"/>
          <w:szCs w:val="24"/>
        </w:rPr>
        <w:t>* – площадь ладони = 1% площади поверхности тела</w:t>
      </w:r>
    </w:p>
    <w:p w:rsidR="00475210" w:rsidRPr="00475210" w:rsidRDefault="00475210" w:rsidP="00475210">
      <w:pPr>
        <w:pStyle w:val="1a"/>
        <w:shd w:val="clear" w:color="auto" w:fill="auto"/>
        <w:tabs>
          <w:tab w:val="left" w:leader="underscore" w:pos="10092"/>
        </w:tabs>
        <w:ind w:firstLine="0"/>
        <w:rPr>
          <w:sz w:val="24"/>
          <w:szCs w:val="24"/>
        </w:rPr>
      </w:pPr>
      <w:r w:rsidRPr="00475210">
        <w:rPr>
          <w:sz w:val="24"/>
          <w:szCs w:val="24"/>
        </w:rPr>
        <w:t>† – мешает повседневной активности</w:t>
      </w:r>
    </w:p>
    <w:p w:rsidR="002571A0" w:rsidRPr="00475210" w:rsidRDefault="002571A0" w:rsidP="00475210">
      <w:pPr>
        <w:pStyle w:val="1a"/>
        <w:shd w:val="clear" w:color="auto" w:fill="auto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75210">
        <w:rPr>
          <w:color w:val="000000"/>
          <w:sz w:val="24"/>
          <w:szCs w:val="24"/>
          <w:lang w:eastAsia="ru-RU" w:bidi="ru-RU"/>
        </w:rPr>
        <w:t>Ключ (интерпретация):</w:t>
      </w:r>
      <w:r w:rsidR="00475210" w:rsidRPr="00475210">
        <w:rPr>
          <w:sz w:val="24"/>
          <w:szCs w:val="24"/>
        </w:rPr>
        <w:t xml:space="preserve"> Суммарная оценка (0–19 баллов): легкая степень тяжести (0–7 баллов), умеренная степень тяжести (8–12 баллов) и тяжелая степень тяжести (&gt;13 баллов).</w:t>
      </w:r>
    </w:p>
    <w:p w:rsidR="00345A37" w:rsidRDefault="002571A0" w:rsidP="00345A37">
      <w:pPr>
        <w:pStyle w:val="1a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475210">
        <w:rPr>
          <w:color w:val="000000"/>
          <w:sz w:val="24"/>
          <w:szCs w:val="24"/>
          <w:lang w:eastAsia="ru-RU" w:bidi="ru-RU"/>
        </w:rPr>
        <w:t>Пояснения</w:t>
      </w:r>
      <w:r w:rsidR="00475210">
        <w:rPr>
          <w:color w:val="000000"/>
          <w:sz w:val="24"/>
          <w:szCs w:val="24"/>
          <w:lang w:eastAsia="ru-RU" w:bidi="ru-RU"/>
        </w:rPr>
        <w:t>.</w:t>
      </w:r>
      <w:r w:rsidR="00475210" w:rsidRPr="00475210">
        <w:rPr>
          <w:sz w:val="24"/>
          <w:szCs w:val="24"/>
        </w:rPr>
        <w:t xml:space="preserve"> </w:t>
      </w:r>
      <w:r w:rsidR="00345A37" w:rsidRPr="00345A37">
        <w:rPr>
          <w:sz w:val="24"/>
          <w:szCs w:val="24"/>
        </w:rPr>
        <w:t xml:space="preserve">Использование </w:t>
      </w:r>
      <w:r w:rsidR="00345A37" w:rsidRPr="00345A37">
        <w:rPr>
          <w:sz w:val="24"/>
          <w:szCs w:val="24"/>
          <w:lang w:val="en-US"/>
        </w:rPr>
        <w:t>HSSI</w:t>
      </w:r>
      <w:r w:rsidR="00345A37" w:rsidRPr="00345A37">
        <w:rPr>
          <w:sz w:val="24"/>
          <w:szCs w:val="24"/>
        </w:rPr>
        <w:t xml:space="preserve"> подразумевает оценку кач</w:t>
      </w:r>
      <w:r w:rsidR="00345A37">
        <w:rPr>
          <w:sz w:val="24"/>
          <w:szCs w:val="24"/>
        </w:rPr>
        <w:t>ественных объективных показателей</w:t>
      </w:r>
      <w:r w:rsidR="00345A37" w:rsidRPr="00345A37">
        <w:rPr>
          <w:sz w:val="24"/>
          <w:szCs w:val="24"/>
        </w:rPr>
        <w:t xml:space="preserve"> и качественных субъективных показателей. Оцениваются площадь пораженной поверхности тела, количество поражений кожи, выраженность боли (определяется с помощью визуальной аналоговой шкалы) и дренаж (определяется </w:t>
      </w:r>
      <w:r w:rsidR="00345A37" w:rsidRPr="00345A37">
        <w:rPr>
          <w:sz w:val="24"/>
          <w:szCs w:val="24"/>
        </w:rPr>
        <w:lastRenderedPageBreak/>
        <w:t>количеством перевязок за рабочую смену). При наборе ≥13 баллов HSSI указывает на тяжелое заболевание, от 8 до 12 баллов – на умеренное заболевание и от 0 до 7 баллов – на легкое заболевание.</w:t>
      </w:r>
    </w:p>
    <w:p w:rsidR="00475210" w:rsidRPr="00475210" w:rsidRDefault="00475210" w:rsidP="00475210">
      <w:pPr>
        <w:pStyle w:val="1a"/>
        <w:tabs>
          <w:tab w:val="left" w:leader="underscore" w:pos="10092"/>
        </w:tabs>
        <w:spacing w:line="360" w:lineRule="auto"/>
        <w:ind w:firstLine="709"/>
        <w:rPr>
          <w:sz w:val="24"/>
          <w:szCs w:val="24"/>
        </w:rPr>
      </w:pPr>
      <w:r w:rsidRPr="00475210">
        <w:rPr>
          <w:sz w:val="24"/>
          <w:szCs w:val="24"/>
        </w:rPr>
        <w:t>Учитываемые области тела: левая подмышечная область, правая подмышечная область, левая сторона груди, правая сторона груди, левая сторона паховой области, правая сторона паховой области, перианальная область, крестцовая область и промежность.</w:t>
      </w:r>
    </w:p>
    <w:p w:rsidR="002571A0" w:rsidRDefault="00475210" w:rsidP="00475210">
      <w:pPr>
        <w:pStyle w:val="1a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475210">
        <w:rPr>
          <w:sz w:val="24"/>
          <w:szCs w:val="24"/>
        </w:rPr>
        <w:t>Пример расчета: 3 пораженных участка (3 балла) + 2% пораженной площади поверхности тела (2 балла) + 4 очага поражения (3 балла) + 1 перевязка (2 балла) + 4 балла ВАШ боли = 14</w:t>
      </w:r>
      <w:r w:rsidR="00345A37">
        <w:rPr>
          <w:sz w:val="24"/>
          <w:szCs w:val="24"/>
        </w:rPr>
        <w:t>.</w:t>
      </w:r>
    </w:p>
    <w:p w:rsidR="00AE3406" w:rsidRPr="002571A0" w:rsidRDefault="00AE3406" w:rsidP="00427B0E">
      <w:pPr>
        <w:pStyle w:val="afffa"/>
        <w:ind w:firstLine="0"/>
        <w:rPr>
          <w:i w:val="0"/>
        </w:rPr>
      </w:pPr>
    </w:p>
    <w:sectPr w:rsidR="00AE3406" w:rsidRPr="002571A0" w:rsidSect="00EE59C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9F" w:rsidRDefault="0030339F">
      <w:pPr>
        <w:spacing w:line="240" w:lineRule="auto"/>
      </w:pPr>
      <w:r>
        <w:separator/>
      </w:r>
    </w:p>
    <w:p w:rsidR="0030339F" w:rsidRDefault="0030339F"/>
  </w:endnote>
  <w:endnote w:type="continuationSeparator" w:id="0">
    <w:p w:rsidR="0030339F" w:rsidRDefault="0030339F">
      <w:pPr>
        <w:spacing w:line="240" w:lineRule="auto"/>
      </w:pPr>
      <w:r>
        <w:continuationSeparator/>
      </w:r>
    </w:p>
    <w:p w:rsidR="0030339F" w:rsidRDefault="003033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MinionPro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dvPS7C8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SymbolStd-Medium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SymbolStd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aramond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yriad-Roma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dvMINION-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MINION-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dvOTe8225e7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c4f305bd.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verdaSansCom-BoldItalic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PS9B3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PS9B2B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dvPSMy-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dvPSMy-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TCSymbolStd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7fe89a09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erriweather;Georgia;Cambria;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pkrntAdvTTb8864ccf.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tgpctAdvTT3713a23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jkckpAdvTT3713a231+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TTec369687+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MINION-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eGothicLT-BoldTw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eGothicL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LT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 Vu Sans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59"/>
      <w:docPartObj>
        <w:docPartGallery w:val="Page Numbers (Bottom of Page)"/>
        <w:docPartUnique/>
      </w:docPartObj>
    </w:sdtPr>
    <w:sdtContent>
      <w:p w:rsidR="008350FF" w:rsidRDefault="00586893">
        <w:pPr>
          <w:pStyle w:val="afa"/>
          <w:jc w:val="center"/>
        </w:pPr>
        <w:r>
          <w:fldChar w:fldCharType="begin"/>
        </w:r>
        <w:r w:rsidR="008350FF">
          <w:instrText xml:space="preserve"> PAGE   \* MERGEFORMAT </w:instrText>
        </w:r>
        <w:r>
          <w:fldChar w:fldCharType="separate"/>
        </w:r>
        <w:r w:rsidR="00D80797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8350FF" w:rsidRDefault="008350FF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64"/>
      <w:docPartObj>
        <w:docPartGallery w:val="Page Numbers (Bottom of Page)"/>
        <w:docPartUnique/>
      </w:docPartObj>
    </w:sdtPr>
    <w:sdtContent>
      <w:p w:rsidR="008350FF" w:rsidRDefault="00586893">
        <w:pPr>
          <w:pStyle w:val="afa"/>
          <w:jc w:val="center"/>
        </w:pPr>
        <w:r>
          <w:fldChar w:fldCharType="begin"/>
        </w:r>
        <w:r w:rsidR="008350FF">
          <w:instrText xml:space="preserve"> PAGE   \* MERGEFORMAT </w:instrText>
        </w:r>
        <w:r>
          <w:fldChar w:fldCharType="separate"/>
        </w:r>
        <w:r w:rsidR="00D80797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8350FF" w:rsidRDefault="008350FF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60"/>
      <w:docPartObj>
        <w:docPartGallery w:val="Page Numbers (Bottom of Page)"/>
        <w:docPartUnique/>
      </w:docPartObj>
    </w:sdtPr>
    <w:sdtContent>
      <w:p w:rsidR="008350FF" w:rsidRDefault="00586893">
        <w:pPr>
          <w:pStyle w:val="afa"/>
          <w:jc w:val="center"/>
        </w:pPr>
        <w:r>
          <w:fldChar w:fldCharType="begin"/>
        </w:r>
        <w:r w:rsidR="008350FF">
          <w:instrText xml:space="preserve"> PAGE   \* MERGEFORMAT </w:instrText>
        </w:r>
        <w:r>
          <w:fldChar w:fldCharType="separate"/>
        </w:r>
        <w:r w:rsidR="00D80797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8350FF" w:rsidRDefault="008350FF">
    <w:pPr>
      <w:pStyle w:val="af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F" w:rsidRDefault="00586893">
    <w:pPr>
      <w:pStyle w:val="afa"/>
      <w:jc w:val="center"/>
    </w:pPr>
    <w:r>
      <w:fldChar w:fldCharType="begin"/>
    </w:r>
    <w:r w:rsidR="008350FF">
      <w:instrText>PAGE</w:instrText>
    </w:r>
    <w:r>
      <w:fldChar w:fldCharType="separate"/>
    </w:r>
    <w:r w:rsidR="00D80797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9F" w:rsidRDefault="0030339F">
      <w:pPr>
        <w:spacing w:line="240" w:lineRule="auto"/>
      </w:pPr>
      <w:r>
        <w:separator/>
      </w:r>
    </w:p>
    <w:p w:rsidR="0030339F" w:rsidRDefault="0030339F"/>
  </w:footnote>
  <w:footnote w:type="continuationSeparator" w:id="0">
    <w:p w:rsidR="0030339F" w:rsidRDefault="0030339F">
      <w:pPr>
        <w:spacing w:line="240" w:lineRule="auto"/>
      </w:pPr>
      <w:r>
        <w:continuationSeparator/>
      </w:r>
    </w:p>
    <w:p w:rsidR="0030339F" w:rsidRDefault="003033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F" w:rsidRDefault="008350FF" w:rsidP="00186C35">
    <w:pPr>
      <w:pStyle w:val="af9"/>
      <w:ind w:firstLine="0"/>
      <w:rPr>
        <w:i/>
      </w:rPr>
    </w:pPr>
  </w:p>
  <w:p w:rsidR="008350FF" w:rsidRDefault="008350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5C5C7C"/>
    <w:multiLevelType w:val="hybridMultilevel"/>
    <w:tmpl w:val="B3160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FC0B97"/>
    <w:multiLevelType w:val="hybridMultilevel"/>
    <w:tmpl w:val="EC7CFB38"/>
    <w:lvl w:ilvl="0" w:tplc="292E4720">
      <w:start w:val="1"/>
      <w:numFmt w:val="decimal"/>
      <w:lvlText w:val="%1)"/>
      <w:lvlJc w:val="left"/>
      <w:pPr>
        <w:ind w:left="174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0FEC7672"/>
    <w:multiLevelType w:val="multilevel"/>
    <w:tmpl w:val="8C983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F45FA"/>
    <w:multiLevelType w:val="hybridMultilevel"/>
    <w:tmpl w:val="B2864EFE"/>
    <w:lvl w:ilvl="0" w:tplc="214A8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562AEC"/>
    <w:multiLevelType w:val="hybridMultilevel"/>
    <w:tmpl w:val="9AA41A4A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61925"/>
    <w:multiLevelType w:val="multilevel"/>
    <w:tmpl w:val="9FA2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00958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26430BB9"/>
    <w:multiLevelType w:val="hybridMultilevel"/>
    <w:tmpl w:val="4CFA70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A180DC9"/>
    <w:multiLevelType w:val="hybridMultilevel"/>
    <w:tmpl w:val="C14C1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4852E6"/>
    <w:multiLevelType w:val="hybridMultilevel"/>
    <w:tmpl w:val="0F14CC4E"/>
    <w:lvl w:ilvl="0" w:tplc="2304CA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FB852CF"/>
    <w:multiLevelType w:val="hybridMultilevel"/>
    <w:tmpl w:val="1D106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6B011C"/>
    <w:multiLevelType w:val="hybridMultilevel"/>
    <w:tmpl w:val="9850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11E6B"/>
    <w:multiLevelType w:val="multilevel"/>
    <w:tmpl w:val="4C4C8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B4D80"/>
    <w:multiLevelType w:val="hybridMultilevel"/>
    <w:tmpl w:val="E56E6574"/>
    <w:lvl w:ilvl="0" w:tplc="2304CA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6E94946"/>
    <w:multiLevelType w:val="hybridMultilevel"/>
    <w:tmpl w:val="8D4AC430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65635"/>
    <w:multiLevelType w:val="hybridMultilevel"/>
    <w:tmpl w:val="F4C848D0"/>
    <w:lvl w:ilvl="0" w:tplc="872C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5F3127"/>
    <w:multiLevelType w:val="hybridMultilevel"/>
    <w:tmpl w:val="5BDEBD58"/>
    <w:lvl w:ilvl="0" w:tplc="A2BA5B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107A7D"/>
    <w:multiLevelType w:val="hybridMultilevel"/>
    <w:tmpl w:val="BA861648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1353C"/>
    <w:multiLevelType w:val="hybridMultilevel"/>
    <w:tmpl w:val="1FA8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62273"/>
    <w:multiLevelType w:val="hybridMultilevel"/>
    <w:tmpl w:val="E9342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5418B9"/>
    <w:multiLevelType w:val="hybridMultilevel"/>
    <w:tmpl w:val="656AE9EC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1406A"/>
    <w:multiLevelType w:val="hybridMultilevel"/>
    <w:tmpl w:val="18F258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CF3324C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5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E1981"/>
    <w:multiLevelType w:val="hybridMultilevel"/>
    <w:tmpl w:val="ED1CF2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0E97287"/>
    <w:multiLevelType w:val="multilevel"/>
    <w:tmpl w:val="05CA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423C3B"/>
    <w:multiLevelType w:val="hybridMultilevel"/>
    <w:tmpl w:val="B63CA1E2"/>
    <w:lvl w:ilvl="0" w:tplc="2304C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F7789"/>
    <w:multiLevelType w:val="hybridMultilevel"/>
    <w:tmpl w:val="C96831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2"/>
  </w:num>
  <w:num w:numId="4">
    <w:abstractNumId w:val="25"/>
  </w:num>
  <w:num w:numId="5">
    <w:abstractNumId w:val="9"/>
  </w:num>
  <w:num w:numId="6">
    <w:abstractNumId w:val="3"/>
  </w:num>
  <w:num w:numId="7">
    <w:abstractNumId w:val="24"/>
  </w:num>
  <w:num w:numId="8">
    <w:abstractNumId w:val="7"/>
  </w:num>
  <w:num w:numId="9">
    <w:abstractNumId w:val="16"/>
  </w:num>
  <w:num w:numId="10">
    <w:abstractNumId w:val="6"/>
  </w:num>
  <w:num w:numId="11">
    <w:abstractNumId w:val="28"/>
  </w:num>
  <w:num w:numId="12">
    <w:abstractNumId w:val="29"/>
  </w:num>
  <w:num w:numId="13">
    <w:abstractNumId w:val="15"/>
  </w:num>
  <w:num w:numId="14">
    <w:abstractNumId w:val="5"/>
  </w:num>
  <w:num w:numId="15">
    <w:abstractNumId w:val="18"/>
  </w:num>
  <w:num w:numId="16">
    <w:abstractNumId w:val="14"/>
  </w:num>
  <w:num w:numId="17">
    <w:abstractNumId w:val="10"/>
  </w:num>
  <w:num w:numId="18">
    <w:abstractNumId w:val="21"/>
  </w:num>
  <w:num w:numId="19">
    <w:abstractNumId w:val="17"/>
  </w:num>
  <w:num w:numId="20">
    <w:abstractNumId w:val="12"/>
  </w:num>
  <w:num w:numId="21">
    <w:abstractNumId w:val="13"/>
  </w:num>
  <w:num w:numId="22">
    <w:abstractNumId w:val="19"/>
  </w:num>
  <w:num w:numId="23">
    <w:abstractNumId w:val="11"/>
  </w:num>
  <w:num w:numId="24">
    <w:abstractNumId w:val="1"/>
  </w:num>
  <w:num w:numId="25">
    <w:abstractNumId w:val="2"/>
  </w:num>
  <w:num w:numId="26">
    <w:abstractNumId w:val="23"/>
  </w:num>
  <w:num w:numId="27">
    <w:abstractNumId w:val="8"/>
  </w:num>
  <w:num w:numId="28">
    <w:abstractNumId w:val="4"/>
  </w:num>
  <w:num w:numId="29">
    <w:abstractNumId w:val="20"/>
  </w:num>
  <w:num w:numId="30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28"/>
  <w:stylePaneSortMethod w:val="00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15EE5"/>
    <w:rsid w:val="00021FEA"/>
    <w:rsid w:val="000366BC"/>
    <w:rsid w:val="000414F6"/>
    <w:rsid w:val="00051F38"/>
    <w:rsid w:val="0005535C"/>
    <w:rsid w:val="00055899"/>
    <w:rsid w:val="00061A9D"/>
    <w:rsid w:val="00064FEC"/>
    <w:rsid w:val="00065D0C"/>
    <w:rsid w:val="0006636F"/>
    <w:rsid w:val="0007748D"/>
    <w:rsid w:val="00091C4C"/>
    <w:rsid w:val="000931D6"/>
    <w:rsid w:val="00094ED6"/>
    <w:rsid w:val="000A10C7"/>
    <w:rsid w:val="000A277C"/>
    <w:rsid w:val="000B0DCD"/>
    <w:rsid w:val="000B7A71"/>
    <w:rsid w:val="000D5B44"/>
    <w:rsid w:val="000E14DB"/>
    <w:rsid w:val="000F0E2C"/>
    <w:rsid w:val="000F4D50"/>
    <w:rsid w:val="00101BCB"/>
    <w:rsid w:val="00120133"/>
    <w:rsid w:val="00122110"/>
    <w:rsid w:val="00124282"/>
    <w:rsid w:val="00124EEF"/>
    <w:rsid w:val="00125217"/>
    <w:rsid w:val="00144C58"/>
    <w:rsid w:val="00146FA3"/>
    <w:rsid w:val="00150FA6"/>
    <w:rsid w:val="001577A2"/>
    <w:rsid w:val="00171D80"/>
    <w:rsid w:val="00172112"/>
    <w:rsid w:val="00174593"/>
    <w:rsid w:val="0017468F"/>
    <w:rsid w:val="0017531C"/>
    <w:rsid w:val="00175C52"/>
    <w:rsid w:val="00177498"/>
    <w:rsid w:val="00186C35"/>
    <w:rsid w:val="00187059"/>
    <w:rsid w:val="0018769A"/>
    <w:rsid w:val="00187BA3"/>
    <w:rsid w:val="001935D5"/>
    <w:rsid w:val="001B5A02"/>
    <w:rsid w:val="001C7D25"/>
    <w:rsid w:val="001D24E4"/>
    <w:rsid w:val="001D40F8"/>
    <w:rsid w:val="001D484A"/>
    <w:rsid w:val="001E027B"/>
    <w:rsid w:val="001F4A3C"/>
    <w:rsid w:val="001F7C97"/>
    <w:rsid w:val="0020169A"/>
    <w:rsid w:val="002052AB"/>
    <w:rsid w:val="00206A2C"/>
    <w:rsid w:val="00207691"/>
    <w:rsid w:val="0020771B"/>
    <w:rsid w:val="002145F1"/>
    <w:rsid w:val="002157A2"/>
    <w:rsid w:val="002165EA"/>
    <w:rsid w:val="0021676E"/>
    <w:rsid w:val="002208F5"/>
    <w:rsid w:val="00221384"/>
    <w:rsid w:val="00245913"/>
    <w:rsid w:val="0025228A"/>
    <w:rsid w:val="00255B40"/>
    <w:rsid w:val="002571A0"/>
    <w:rsid w:val="002651E9"/>
    <w:rsid w:val="00273B65"/>
    <w:rsid w:val="002758A4"/>
    <w:rsid w:val="00275A41"/>
    <w:rsid w:val="00282351"/>
    <w:rsid w:val="00285FFC"/>
    <w:rsid w:val="002929B1"/>
    <w:rsid w:val="00294DAB"/>
    <w:rsid w:val="00297AA8"/>
    <w:rsid w:val="002A0C02"/>
    <w:rsid w:val="002C165F"/>
    <w:rsid w:val="002C18B1"/>
    <w:rsid w:val="002C7C90"/>
    <w:rsid w:val="002D2CF7"/>
    <w:rsid w:val="002D56C4"/>
    <w:rsid w:val="002E1DA8"/>
    <w:rsid w:val="002E6C4C"/>
    <w:rsid w:val="002F1F38"/>
    <w:rsid w:val="002F384C"/>
    <w:rsid w:val="002F38B6"/>
    <w:rsid w:val="002F7719"/>
    <w:rsid w:val="00301C01"/>
    <w:rsid w:val="0030339F"/>
    <w:rsid w:val="00303E2C"/>
    <w:rsid w:val="00304A2B"/>
    <w:rsid w:val="00311757"/>
    <w:rsid w:val="00315A5D"/>
    <w:rsid w:val="0032056E"/>
    <w:rsid w:val="0032061E"/>
    <w:rsid w:val="003252A6"/>
    <w:rsid w:val="003307A8"/>
    <w:rsid w:val="00334F6C"/>
    <w:rsid w:val="00337A20"/>
    <w:rsid w:val="00342EE0"/>
    <w:rsid w:val="00344048"/>
    <w:rsid w:val="00345A37"/>
    <w:rsid w:val="003527A8"/>
    <w:rsid w:val="00354395"/>
    <w:rsid w:val="00364741"/>
    <w:rsid w:val="0036727F"/>
    <w:rsid w:val="00370FD9"/>
    <w:rsid w:val="0037752C"/>
    <w:rsid w:val="00381476"/>
    <w:rsid w:val="00384B6A"/>
    <w:rsid w:val="0038545E"/>
    <w:rsid w:val="003A24D8"/>
    <w:rsid w:val="003A282F"/>
    <w:rsid w:val="003A4EBD"/>
    <w:rsid w:val="003A63F2"/>
    <w:rsid w:val="003B0404"/>
    <w:rsid w:val="003B392D"/>
    <w:rsid w:val="003B74EB"/>
    <w:rsid w:val="003C5BEA"/>
    <w:rsid w:val="003D3D65"/>
    <w:rsid w:val="003E29AE"/>
    <w:rsid w:val="003E4AD4"/>
    <w:rsid w:val="003F0349"/>
    <w:rsid w:val="003F1C1A"/>
    <w:rsid w:val="003F4A23"/>
    <w:rsid w:val="00401CD5"/>
    <w:rsid w:val="00407213"/>
    <w:rsid w:val="00410741"/>
    <w:rsid w:val="00421A33"/>
    <w:rsid w:val="00422647"/>
    <w:rsid w:val="0042780C"/>
    <w:rsid w:val="00427B0E"/>
    <w:rsid w:val="00442409"/>
    <w:rsid w:val="004636DD"/>
    <w:rsid w:val="00463F3A"/>
    <w:rsid w:val="00467464"/>
    <w:rsid w:val="00467FA0"/>
    <w:rsid w:val="00475210"/>
    <w:rsid w:val="00484B06"/>
    <w:rsid w:val="00486B0F"/>
    <w:rsid w:val="00490AE6"/>
    <w:rsid w:val="004914BD"/>
    <w:rsid w:val="00492813"/>
    <w:rsid w:val="0049584C"/>
    <w:rsid w:val="004978B3"/>
    <w:rsid w:val="004A0B72"/>
    <w:rsid w:val="004A0BA3"/>
    <w:rsid w:val="004A5932"/>
    <w:rsid w:val="004B0076"/>
    <w:rsid w:val="004B20E4"/>
    <w:rsid w:val="004B759F"/>
    <w:rsid w:val="004C2587"/>
    <w:rsid w:val="004C6DE4"/>
    <w:rsid w:val="004D42A0"/>
    <w:rsid w:val="004D6B87"/>
    <w:rsid w:val="004E02E1"/>
    <w:rsid w:val="004E1288"/>
    <w:rsid w:val="004E4FD4"/>
    <w:rsid w:val="004E5E50"/>
    <w:rsid w:val="004F413D"/>
    <w:rsid w:val="004F4F24"/>
    <w:rsid w:val="004F64E3"/>
    <w:rsid w:val="0050046D"/>
    <w:rsid w:val="005008F9"/>
    <w:rsid w:val="005018E9"/>
    <w:rsid w:val="0052193F"/>
    <w:rsid w:val="005219AF"/>
    <w:rsid w:val="00525AA4"/>
    <w:rsid w:val="0052679E"/>
    <w:rsid w:val="005311B9"/>
    <w:rsid w:val="00534428"/>
    <w:rsid w:val="00544B73"/>
    <w:rsid w:val="00551076"/>
    <w:rsid w:val="00553E3D"/>
    <w:rsid w:val="0055545C"/>
    <w:rsid w:val="005627B3"/>
    <w:rsid w:val="00562845"/>
    <w:rsid w:val="00564C8E"/>
    <w:rsid w:val="00582E2C"/>
    <w:rsid w:val="00583004"/>
    <w:rsid w:val="00586893"/>
    <w:rsid w:val="005B6D15"/>
    <w:rsid w:val="005B7062"/>
    <w:rsid w:val="005B720D"/>
    <w:rsid w:val="005B7DAA"/>
    <w:rsid w:val="005C4120"/>
    <w:rsid w:val="005C7877"/>
    <w:rsid w:val="005E1063"/>
    <w:rsid w:val="005E36C7"/>
    <w:rsid w:val="005F4E26"/>
    <w:rsid w:val="005F668D"/>
    <w:rsid w:val="006071D0"/>
    <w:rsid w:val="00613CE1"/>
    <w:rsid w:val="00623997"/>
    <w:rsid w:val="00624531"/>
    <w:rsid w:val="00630996"/>
    <w:rsid w:val="006364D5"/>
    <w:rsid w:val="006425FF"/>
    <w:rsid w:val="006446FF"/>
    <w:rsid w:val="0065233B"/>
    <w:rsid w:val="006534F0"/>
    <w:rsid w:val="00653525"/>
    <w:rsid w:val="00655242"/>
    <w:rsid w:val="00655940"/>
    <w:rsid w:val="0066485C"/>
    <w:rsid w:val="00666CF5"/>
    <w:rsid w:val="0066740A"/>
    <w:rsid w:val="00674341"/>
    <w:rsid w:val="0068676A"/>
    <w:rsid w:val="00690549"/>
    <w:rsid w:val="006A3173"/>
    <w:rsid w:val="006C403F"/>
    <w:rsid w:val="006D7CBF"/>
    <w:rsid w:val="006F6026"/>
    <w:rsid w:val="00703A08"/>
    <w:rsid w:val="0072615F"/>
    <w:rsid w:val="0075206A"/>
    <w:rsid w:val="00761311"/>
    <w:rsid w:val="007641D2"/>
    <w:rsid w:val="00766D29"/>
    <w:rsid w:val="00767ACD"/>
    <w:rsid w:val="007704DF"/>
    <w:rsid w:val="007937B7"/>
    <w:rsid w:val="00795717"/>
    <w:rsid w:val="00797827"/>
    <w:rsid w:val="007A52E6"/>
    <w:rsid w:val="007A5608"/>
    <w:rsid w:val="007B6060"/>
    <w:rsid w:val="007D42AC"/>
    <w:rsid w:val="007E1018"/>
    <w:rsid w:val="007E429F"/>
    <w:rsid w:val="007E47FD"/>
    <w:rsid w:val="007F529C"/>
    <w:rsid w:val="008141CB"/>
    <w:rsid w:val="00834AEB"/>
    <w:rsid w:val="008350FF"/>
    <w:rsid w:val="008358AE"/>
    <w:rsid w:val="008371F9"/>
    <w:rsid w:val="00860043"/>
    <w:rsid w:val="008679B5"/>
    <w:rsid w:val="00870129"/>
    <w:rsid w:val="00871B91"/>
    <w:rsid w:val="00877EF5"/>
    <w:rsid w:val="00890B9B"/>
    <w:rsid w:val="00890C4B"/>
    <w:rsid w:val="00895771"/>
    <w:rsid w:val="008A24EB"/>
    <w:rsid w:val="008B7336"/>
    <w:rsid w:val="008D6C00"/>
    <w:rsid w:val="008D6F8C"/>
    <w:rsid w:val="008E1B7D"/>
    <w:rsid w:val="0090529C"/>
    <w:rsid w:val="00906BDC"/>
    <w:rsid w:val="00910303"/>
    <w:rsid w:val="009103C4"/>
    <w:rsid w:val="0091604A"/>
    <w:rsid w:val="00924161"/>
    <w:rsid w:val="009318D0"/>
    <w:rsid w:val="009423C8"/>
    <w:rsid w:val="00944F49"/>
    <w:rsid w:val="009470C1"/>
    <w:rsid w:val="009639F3"/>
    <w:rsid w:val="0097294B"/>
    <w:rsid w:val="00985FE3"/>
    <w:rsid w:val="00991BF8"/>
    <w:rsid w:val="009B4039"/>
    <w:rsid w:val="009C0364"/>
    <w:rsid w:val="009C3963"/>
    <w:rsid w:val="009C6B5A"/>
    <w:rsid w:val="009D4B4A"/>
    <w:rsid w:val="009E2C2B"/>
    <w:rsid w:val="009E685D"/>
    <w:rsid w:val="009E7180"/>
    <w:rsid w:val="009F2091"/>
    <w:rsid w:val="00A054AC"/>
    <w:rsid w:val="00A22A61"/>
    <w:rsid w:val="00A24201"/>
    <w:rsid w:val="00A25486"/>
    <w:rsid w:val="00A30A4A"/>
    <w:rsid w:val="00A310FF"/>
    <w:rsid w:val="00A311CB"/>
    <w:rsid w:val="00A336B2"/>
    <w:rsid w:val="00A3562F"/>
    <w:rsid w:val="00A43CE5"/>
    <w:rsid w:val="00A53CD4"/>
    <w:rsid w:val="00A571EA"/>
    <w:rsid w:val="00A6018C"/>
    <w:rsid w:val="00A650FF"/>
    <w:rsid w:val="00A70F44"/>
    <w:rsid w:val="00A725E5"/>
    <w:rsid w:val="00A74628"/>
    <w:rsid w:val="00A84901"/>
    <w:rsid w:val="00A8531D"/>
    <w:rsid w:val="00A859D3"/>
    <w:rsid w:val="00A86E5F"/>
    <w:rsid w:val="00A91645"/>
    <w:rsid w:val="00A95E69"/>
    <w:rsid w:val="00AA49EC"/>
    <w:rsid w:val="00AB384B"/>
    <w:rsid w:val="00AE0A6C"/>
    <w:rsid w:val="00AE3406"/>
    <w:rsid w:val="00AF3168"/>
    <w:rsid w:val="00B0169C"/>
    <w:rsid w:val="00B0565A"/>
    <w:rsid w:val="00B104EF"/>
    <w:rsid w:val="00B121BF"/>
    <w:rsid w:val="00B13CA3"/>
    <w:rsid w:val="00B14A53"/>
    <w:rsid w:val="00B23363"/>
    <w:rsid w:val="00B35843"/>
    <w:rsid w:val="00B413A9"/>
    <w:rsid w:val="00B46390"/>
    <w:rsid w:val="00B541CC"/>
    <w:rsid w:val="00B62D91"/>
    <w:rsid w:val="00B6445C"/>
    <w:rsid w:val="00B65A2B"/>
    <w:rsid w:val="00B66715"/>
    <w:rsid w:val="00B67FCE"/>
    <w:rsid w:val="00B7479D"/>
    <w:rsid w:val="00B75D89"/>
    <w:rsid w:val="00B7639C"/>
    <w:rsid w:val="00B8195D"/>
    <w:rsid w:val="00B8218A"/>
    <w:rsid w:val="00B83E6C"/>
    <w:rsid w:val="00B8401B"/>
    <w:rsid w:val="00B8507B"/>
    <w:rsid w:val="00B877A2"/>
    <w:rsid w:val="00B91A9C"/>
    <w:rsid w:val="00B9375F"/>
    <w:rsid w:val="00B93C7F"/>
    <w:rsid w:val="00BA352A"/>
    <w:rsid w:val="00BA46B4"/>
    <w:rsid w:val="00BC0F0B"/>
    <w:rsid w:val="00BC4796"/>
    <w:rsid w:val="00BF1B99"/>
    <w:rsid w:val="00BF3A59"/>
    <w:rsid w:val="00BF6F08"/>
    <w:rsid w:val="00C03000"/>
    <w:rsid w:val="00C034FD"/>
    <w:rsid w:val="00C05D7F"/>
    <w:rsid w:val="00C10D41"/>
    <w:rsid w:val="00C1179E"/>
    <w:rsid w:val="00C12854"/>
    <w:rsid w:val="00C14663"/>
    <w:rsid w:val="00C20DD2"/>
    <w:rsid w:val="00C2254E"/>
    <w:rsid w:val="00C321E1"/>
    <w:rsid w:val="00C34847"/>
    <w:rsid w:val="00C4630C"/>
    <w:rsid w:val="00C50E9F"/>
    <w:rsid w:val="00C631F5"/>
    <w:rsid w:val="00C7656A"/>
    <w:rsid w:val="00C76650"/>
    <w:rsid w:val="00C85A73"/>
    <w:rsid w:val="00CA7AAD"/>
    <w:rsid w:val="00CB29F4"/>
    <w:rsid w:val="00CB32A9"/>
    <w:rsid w:val="00CB562F"/>
    <w:rsid w:val="00CB6FFD"/>
    <w:rsid w:val="00CB71DA"/>
    <w:rsid w:val="00CB797C"/>
    <w:rsid w:val="00CC5156"/>
    <w:rsid w:val="00CC5BAC"/>
    <w:rsid w:val="00CC7701"/>
    <w:rsid w:val="00CD2797"/>
    <w:rsid w:val="00CD75E6"/>
    <w:rsid w:val="00CD77AA"/>
    <w:rsid w:val="00CE78EB"/>
    <w:rsid w:val="00CF3895"/>
    <w:rsid w:val="00D03F7D"/>
    <w:rsid w:val="00D07C36"/>
    <w:rsid w:val="00D207E9"/>
    <w:rsid w:val="00D2153B"/>
    <w:rsid w:val="00D2226B"/>
    <w:rsid w:val="00D40249"/>
    <w:rsid w:val="00D5196D"/>
    <w:rsid w:val="00D55DB0"/>
    <w:rsid w:val="00D570F8"/>
    <w:rsid w:val="00D63982"/>
    <w:rsid w:val="00D74813"/>
    <w:rsid w:val="00D75743"/>
    <w:rsid w:val="00D80797"/>
    <w:rsid w:val="00D96EAB"/>
    <w:rsid w:val="00D9702B"/>
    <w:rsid w:val="00DC1ADF"/>
    <w:rsid w:val="00DC1F88"/>
    <w:rsid w:val="00DD043C"/>
    <w:rsid w:val="00DD0C08"/>
    <w:rsid w:val="00DD7059"/>
    <w:rsid w:val="00DE5A66"/>
    <w:rsid w:val="00E0145A"/>
    <w:rsid w:val="00E052DF"/>
    <w:rsid w:val="00E10DBD"/>
    <w:rsid w:val="00E143E8"/>
    <w:rsid w:val="00E22A4F"/>
    <w:rsid w:val="00E404D3"/>
    <w:rsid w:val="00E4137C"/>
    <w:rsid w:val="00E51C45"/>
    <w:rsid w:val="00E55C77"/>
    <w:rsid w:val="00E606F0"/>
    <w:rsid w:val="00E65564"/>
    <w:rsid w:val="00E85073"/>
    <w:rsid w:val="00E85E25"/>
    <w:rsid w:val="00E87983"/>
    <w:rsid w:val="00EB2B59"/>
    <w:rsid w:val="00EB78B2"/>
    <w:rsid w:val="00ED302A"/>
    <w:rsid w:val="00ED5598"/>
    <w:rsid w:val="00EE59C2"/>
    <w:rsid w:val="00EE7BB4"/>
    <w:rsid w:val="00F01BB7"/>
    <w:rsid w:val="00F064DC"/>
    <w:rsid w:val="00F201E7"/>
    <w:rsid w:val="00F216D8"/>
    <w:rsid w:val="00F30496"/>
    <w:rsid w:val="00F50D15"/>
    <w:rsid w:val="00F72DBB"/>
    <w:rsid w:val="00F756F0"/>
    <w:rsid w:val="00F76439"/>
    <w:rsid w:val="00F80DBE"/>
    <w:rsid w:val="00F81529"/>
    <w:rsid w:val="00F81854"/>
    <w:rsid w:val="00F8226D"/>
    <w:rsid w:val="00F95275"/>
    <w:rsid w:val="00FA087F"/>
    <w:rsid w:val="00FC1A9A"/>
    <w:rsid w:val="00FC31C8"/>
    <w:rsid w:val="00FC49E2"/>
    <w:rsid w:val="00FC6168"/>
    <w:rsid w:val="00FC71AF"/>
    <w:rsid w:val="00FC7C18"/>
    <w:rsid w:val="00FD0334"/>
    <w:rsid w:val="00FD4952"/>
    <w:rsid w:val="00FE301F"/>
    <w:rsid w:val="00FE48E2"/>
    <w:rsid w:val="00FE6729"/>
    <w:rsid w:val="00FF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6"/>
        <o:r id="V:Rule2" type="connector" idref="#AutoShape 49"/>
        <o:r id="V:Rule3" type="connector" idref="#AutoShape 50"/>
        <o:r id="V:Rule4" type="connector" idref="#AutoShape 18"/>
        <o:r id="V:Rule5" type="connector" idref="#AutoShape 20"/>
        <o:r id="V:Rule6" type="connector" idref="#AutoShape 21"/>
        <o:r id="V:Rule7" type="connector" idref="#AutoShape 23"/>
        <o:r id="V:Rule8" type="connector" idref="#AutoShape 26"/>
        <o:r id="V:Rule9" type="connector" idref="#Прямая со стрелкой 38"/>
        <o:r id="V:Rule10" type="connector" idref="#AutoShape 27"/>
        <o:r id="V:Rule11" type="connector" idref="#AutoShape 40"/>
        <o:r id="V:Rule12" type="connector" idref="#AutoShape 68"/>
        <o:r id="V:Rule13" type="connector" idref="#AutoShape 70"/>
        <o:r id="V:Rule14" type="connector" idref="#AutoShape 71"/>
        <o:r id="V:Rule15" type="connector" idref="#AutoShape 67"/>
        <o:r id="V:Rule16" type="connector" idref="#AutoShape 65"/>
        <o:r id="V:Rule17" type="connector" idref="#AutoShape 62"/>
        <o:r id="V:Rule18" type="connector" idref="#AutoShape 63"/>
        <o:r id="V:Rule19" type="connector" idref="#AutoShape 61"/>
        <o:r id="V:Rule20" type="connector" idref="#AutoShape 74"/>
        <o:r id="V:Rule21" type="connector" idref="#AutoShape 58"/>
        <o:r id="V:Rule22" type="connector" idref="#AutoShape 31"/>
        <o:r id="V:Rule23" type="connector" idref="#AutoShape 39"/>
        <o:r id="V:Rule24" type="connector" idref="#AutoShape 38"/>
        <o:r id="V:Rule25" type="connector" idref="#AutoShape 73"/>
        <o:r id="V:Rule26" type="connector" idref="#AutoShape 72"/>
        <o:r id="V:Rule27" type="connector" idref="#_x0000_s1066"/>
        <o:r id="V:Rule28" type="connector" idref="#AutoShape 34"/>
        <o:r id="V:Rule29" type="connector" idref="#Прямая со стрелкой 22"/>
        <o:r id="V:Rule30" type="connector" idref="#AutoShape 75"/>
        <o:r id="V:Rule31" type="connector" idref="#AutoShape 47"/>
        <o:r id="V:Rule32" type="connector" idref="#AutoShape 46"/>
        <o:r id="V:Rule33" type="connector" idref="#AutoShape 43"/>
        <o:r id="V:Rule34" type="connector" idref="#AutoShape 56"/>
        <o:r id="V:Rule35" type="connector" idref="#AutoShape 48"/>
        <o:r id="V:Rule36" type="connector" idref="#AutoShape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index heading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/>
    <w:lsdException w:name="Emphasis" w:semiHidden="0" w:uiPriority="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qFormat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qFormat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qFormat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qFormat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basedOn w:val="a2"/>
    <w:uiPriority w:val="22"/>
    <w:rsid w:val="009E685D"/>
    <w:rPr>
      <w:b/>
      <w:bCs/>
    </w:rPr>
  </w:style>
  <w:style w:type="character" w:styleId="affb">
    <w:name w:val="Emphasis"/>
    <w:basedOn w:val="a2"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character" w:customStyle="1" w:styleId="1b">
    <w:name w:val="Основной шрифт абзаца1"/>
    <w:rsid w:val="00282351"/>
  </w:style>
  <w:style w:type="character" w:customStyle="1" w:styleId="Absatz-Standardschriftart">
    <w:name w:val="Absatz-Standardschriftart"/>
    <w:rsid w:val="00282351"/>
  </w:style>
  <w:style w:type="character" w:customStyle="1" w:styleId="period">
    <w:name w:val="period"/>
    <w:basedOn w:val="1b"/>
    <w:rsid w:val="00282351"/>
  </w:style>
  <w:style w:type="character" w:customStyle="1" w:styleId="cit">
    <w:name w:val="cit"/>
    <w:basedOn w:val="1b"/>
    <w:rsid w:val="00282351"/>
  </w:style>
  <w:style w:type="paragraph" w:customStyle="1" w:styleId="24">
    <w:name w:val="Заголовок2"/>
    <w:basedOn w:val="a0"/>
    <w:next w:val="af5"/>
    <w:rsid w:val="00282351"/>
    <w:pPr>
      <w:keepNext/>
      <w:widowControl w:val="0"/>
      <w:suppressAutoHyphens/>
      <w:spacing w:before="240" w:after="120" w:line="276" w:lineRule="auto"/>
      <w:ind w:firstLine="0"/>
      <w:jc w:val="left"/>
    </w:pPr>
    <w:rPr>
      <w:rFonts w:ascii="Arial" w:eastAsia="Microsoft YaHei" w:hAnsi="Arial" w:cs="Mangal"/>
      <w:color w:val="00000A"/>
      <w:kern w:val="1"/>
      <w:sz w:val="28"/>
      <w:szCs w:val="28"/>
      <w:lang w:eastAsia="zh-CN" w:bidi="hi-IN"/>
    </w:rPr>
  </w:style>
  <w:style w:type="paragraph" w:customStyle="1" w:styleId="50">
    <w:name w:val="Указатель5"/>
    <w:basedOn w:val="a0"/>
    <w:rsid w:val="00282351"/>
    <w:pPr>
      <w:widowControl w:val="0"/>
      <w:suppressLineNumbers/>
      <w:suppressAutoHyphens/>
      <w:spacing w:after="200" w:line="276" w:lineRule="auto"/>
      <w:ind w:firstLine="0"/>
      <w:jc w:val="left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1c">
    <w:name w:val="Указатель1"/>
    <w:basedOn w:val="a0"/>
    <w:rsid w:val="00282351"/>
    <w:pPr>
      <w:widowControl w:val="0"/>
      <w:suppressLineNumbers/>
      <w:suppressAutoHyphens/>
      <w:spacing w:after="200" w:line="276" w:lineRule="auto"/>
      <w:ind w:firstLine="0"/>
      <w:jc w:val="left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1d">
    <w:name w:val="Название объекта1"/>
    <w:basedOn w:val="a0"/>
    <w:rsid w:val="00282351"/>
    <w:pPr>
      <w:widowControl w:val="0"/>
      <w:suppressLineNumbers/>
      <w:suppressAutoHyphens/>
      <w:spacing w:before="120" w:after="120" w:line="276" w:lineRule="auto"/>
      <w:ind w:firstLine="0"/>
      <w:jc w:val="center"/>
    </w:pPr>
    <w:rPr>
      <w:rFonts w:eastAsia="SimSun" w:cs="Mangal"/>
      <w:b/>
      <w:bCs/>
      <w:i/>
      <w:iCs/>
      <w:color w:val="00000A"/>
      <w:kern w:val="1"/>
      <w:sz w:val="36"/>
      <w:szCs w:val="36"/>
      <w:lang w:eastAsia="zh-CN" w:bidi="hi-IN"/>
    </w:rPr>
  </w:style>
  <w:style w:type="paragraph" w:customStyle="1" w:styleId="40">
    <w:name w:val="Указатель4"/>
    <w:basedOn w:val="a0"/>
    <w:rsid w:val="00282351"/>
    <w:pPr>
      <w:widowControl w:val="0"/>
      <w:suppressLineNumbers/>
      <w:suppressAutoHyphens/>
      <w:spacing w:after="200" w:line="276" w:lineRule="auto"/>
      <w:ind w:firstLine="0"/>
      <w:jc w:val="left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30">
    <w:name w:val="Указатель3"/>
    <w:basedOn w:val="a0"/>
    <w:rsid w:val="00282351"/>
    <w:pPr>
      <w:widowControl w:val="0"/>
      <w:suppressLineNumbers/>
      <w:suppressAutoHyphens/>
      <w:spacing w:after="200" w:line="276" w:lineRule="auto"/>
      <w:ind w:firstLine="0"/>
      <w:jc w:val="left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25">
    <w:name w:val="Указатель2"/>
    <w:basedOn w:val="a0"/>
    <w:rsid w:val="00282351"/>
    <w:pPr>
      <w:widowControl w:val="0"/>
      <w:suppressLineNumbers/>
      <w:suppressAutoHyphens/>
      <w:spacing w:after="200" w:line="276" w:lineRule="auto"/>
      <w:ind w:firstLine="0"/>
      <w:jc w:val="left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affff">
    <w:name w:val="Основной текст Знак"/>
    <w:basedOn w:val="1b"/>
    <w:rsid w:val="00282351"/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customStyle="1" w:styleId="1e">
    <w:name w:val="Верхний колонтитул Знак1"/>
    <w:basedOn w:val="1b"/>
    <w:rsid w:val="00282351"/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customStyle="1" w:styleId="1f">
    <w:name w:val="Нижний колонтитул Знак1"/>
    <w:basedOn w:val="1b"/>
    <w:rsid w:val="00282351"/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paragraph" w:customStyle="1" w:styleId="6">
    <w:name w:val="Указатель6"/>
    <w:basedOn w:val="a0"/>
    <w:rsid w:val="00282351"/>
    <w:pPr>
      <w:suppressLineNumbers/>
      <w:suppressAutoHyphens/>
      <w:spacing w:after="200" w:line="276" w:lineRule="auto"/>
      <w:ind w:firstLine="0"/>
      <w:jc w:val="left"/>
    </w:pPr>
    <w:rPr>
      <w:rFonts w:ascii="Calibri" w:eastAsia="SimSun" w:hAnsi="Calibri" w:cs="Mangal"/>
      <w:color w:val="00000A"/>
      <w:kern w:val="1"/>
      <w:szCs w:val="24"/>
      <w:lang w:eastAsia="zh-CN" w:bidi="hi-IN"/>
    </w:rPr>
  </w:style>
  <w:style w:type="paragraph" w:customStyle="1" w:styleId="1f0">
    <w:name w:val="Абзац списка1"/>
    <w:basedOn w:val="a0"/>
    <w:rsid w:val="00282351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SimSun" w:hAnsi="Calibri" w:cs="Calibri"/>
      <w:color w:val="00000A"/>
      <w:kern w:val="1"/>
      <w:szCs w:val="24"/>
      <w:lang w:eastAsia="zh-CN" w:bidi="hi-IN"/>
    </w:rPr>
  </w:style>
  <w:style w:type="paragraph" w:customStyle="1" w:styleId="affff0">
    <w:name w:val="Базовый"/>
    <w:rsid w:val="00282351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26">
    <w:name w:val="Основной шрифт абзаца2"/>
    <w:rsid w:val="00282351"/>
  </w:style>
  <w:style w:type="paragraph" w:customStyle="1" w:styleId="27">
    <w:name w:val="Название объекта2"/>
    <w:basedOn w:val="a0"/>
    <w:rsid w:val="00282351"/>
    <w:pPr>
      <w:suppressLineNumbers/>
      <w:suppressAutoHyphens/>
      <w:spacing w:before="120" w:after="120" w:line="276" w:lineRule="auto"/>
      <w:ind w:firstLine="0"/>
      <w:jc w:val="center"/>
    </w:pPr>
    <w:rPr>
      <w:rFonts w:ascii="Calibri" w:eastAsia="SimSun" w:hAnsi="Calibri" w:cs="Calibri"/>
      <w:b/>
      <w:bCs/>
      <w:i/>
      <w:iCs/>
      <w:color w:val="00000A"/>
      <w:kern w:val="1"/>
      <w:sz w:val="36"/>
      <w:szCs w:val="36"/>
      <w:lang w:eastAsia="zh-CN" w:bidi="hi-IN"/>
    </w:rPr>
  </w:style>
  <w:style w:type="paragraph" w:customStyle="1" w:styleId="70">
    <w:name w:val="Указатель7"/>
    <w:basedOn w:val="a0"/>
    <w:rsid w:val="00282351"/>
    <w:pPr>
      <w:suppressLineNumbers/>
      <w:suppressAutoHyphens/>
      <w:spacing w:after="200" w:line="276" w:lineRule="auto"/>
      <w:ind w:firstLine="0"/>
      <w:jc w:val="left"/>
    </w:pPr>
    <w:rPr>
      <w:rFonts w:ascii="Calibri" w:eastAsia="SimSun" w:hAnsi="Calibri" w:cs="Calibri"/>
      <w:color w:val="00000A"/>
      <w:kern w:val="1"/>
      <w:szCs w:val="24"/>
      <w:lang w:eastAsia="zh-CN" w:bidi="hi-IN"/>
    </w:rPr>
  </w:style>
  <w:style w:type="paragraph" w:customStyle="1" w:styleId="28">
    <w:name w:val="Абзац списка2"/>
    <w:basedOn w:val="a0"/>
    <w:rsid w:val="00282351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SimSun" w:hAnsi="Calibri" w:cs="Calibri"/>
      <w:color w:val="00000A"/>
      <w:kern w:val="1"/>
      <w:szCs w:val="24"/>
      <w:lang w:eastAsia="zh-CN" w:bidi="hi-IN"/>
    </w:rPr>
  </w:style>
  <w:style w:type="paragraph" w:customStyle="1" w:styleId="s1">
    <w:name w:val="s_1"/>
    <w:basedOn w:val="a0"/>
    <w:rsid w:val="002052A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5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2553-423A-4061-96D5-12150919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19845</Words>
  <Characters>113122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132702</CharactersWithSpaces>
  <SharedDoc>false</SharedDoc>
  <HLinks>
    <vt:vector size="180" baseType="variant"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_Toc16510480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plahova</cp:lastModifiedBy>
  <cp:revision>2</cp:revision>
  <cp:lastPrinted>2023-10-05T15:22:00Z</cp:lastPrinted>
  <dcterms:created xsi:type="dcterms:W3CDTF">2023-12-06T08:11:00Z</dcterms:created>
  <dcterms:modified xsi:type="dcterms:W3CDTF">2023-12-06T08:11:00Z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